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9B82F" w14:textId="6DB17C3E" w:rsidR="00032A67" w:rsidRPr="00DF5745" w:rsidRDefault="00032A67" w:rsidP="009F7713">
      <w:pPr>
        <w:jc w:val="center"/>
        <w:rPr>
          <w:rFonts w:ascii="Times New Roman" w:hAnsi="Times New Roman" w:cs="Times New Roman"/>
          <w:b/>
          <w:sz w:val="26"/>
          <w:szCs w:val="26"/>
          <w:lang w:val="sv-SE"/>
        </w:rPr>
      </w:pPr>
      <w:r w:rsidRPr="00DF5745">
        <w:rPr>
          <w:rFonts w:ascii="Times New Roman" w:hAnsi="Times New Roman" w:cs="Times New Roman"/>
          <w:b/>
          <w:sz w:val="26"/>
          <w:szCs w:val="26"/>
          <w:lang w:val="sv-SE"/>
        </w:rPr>
        <w:t>HANKEDOKUMENDID</w:t>
      </w:r>
    </w:p>
    <w:p w14:paraId="06A07B26" w14:textId="19AD558D" w:rsidR="004277F9" w:rsidRPr="0056614E" w:rsidRDefault="0056614E" w:rsidP="009F7713">
      <w:pPr>
        <w:spacing w:after="60"/>
        <w:jc w:val="center"/>
        <w:rPr>
          <w:rFonts w:ascii="Times New Roman" w:hAnsi="Times New Roman" w:cs="Times New Roman"/>
          <w:bCs/>
          <w:sz w:val="23"/>
          <w:szCs w:val="23"/>
          <w:lang w:val="et-EE"/>
        </w:rPr>
      </w:pPr>
      <w:r w:rsidRPr="0056614E">
        <w:rPr>
          <w:rFonts w:ascii="Times New Roman" w:hAnsi="Times New Roman" w:cs="Times New Roman"/>
          <w:bCs/>
          <w:sz w:val="23"/>
          <w:szCs w:val="23"/>
          <w:lang w:val="et-EE"/>
        </w:rPr>
        <w:t>Alla lihthanke piirmäära riigihange</w:t>
      </w:r>
    </w:p>
    <w:p w14:paraId="0DE10CB9" w14:textId="77777777" w:rsidR="004277F9" w:rsidRPr="00DF5745" w:rsidRDefault="004277F9" w:rsidP="009F7713">
      <w:pPr>
        <w:spacing w:after="60"/>
        <w:jc w:val="center"/>
        <w:rPr>
          <w:rFonts w:ascii="Times New Roman" w:hAnsi="Times New Roman" w:cs="Times New Roman"/>
          <w:b/>
          <w:sz w:val="23"/>
          <w:szCs w:val="23"/>
          <w:lang w:val="sv-SE"/>
        </w:rPr>
      </w:pPr>
    </w:p>
    <w:p w14:paraId="05E2A74A" w14:textId="53002DE6" w:rsidR="00032A67" w:rsidRPr="00DF5745" w:rsidRDefault="00063C41" w:rsidP="000A38C1">
      <w:pPr>
        <w:spacing w:after="60"/>
        <w:jc w:val="both"/>
        <w:rPr>
          <w:rFonts w:ascii="Times New Roman" w:hAnsi="Times New Roman" w:cs="Times New Roman"/>
          <w:b/>
          <w:sz w:val="23"/>
          <w:szCs w:val="23"/>
          <w:lang w:val="sv-SE"/>
        </w:rPr>
      </w:pPr>
      <w:r w:rsidRPr="00DF5745">
        <w:rPr>
          <w:rFonts w:ascii="Times New Roman" w:hAnsi="Times New Roman" w:cs="Times New Roman"/>
          <w:b/>
          <w:sz w:val="23"/>
          <w:szCs w:val="23"/>
          <w:lang w:val="sv-SE"/>
        </w:rPr>
        <w:t xml:space="preserve">1. </w:t>
      </w:r>
      <w:r w:rsidR="00032A67" w:rsidRPr="00DF5745">
        <w:rPr>
          <w:rFonts w:ascii="Times New Roman" w:hAnsi="Times New Roman" w:cs="Times New Roman"/>
          <w:b/>
          <w:sz w:val="23"/>
          <w:szCs w:val="23"/>
          <w:lang w:val="sv-SE"/>
        </w:rPr>
        <w:t>ÜLDANDMED</w:t>
      </w:r>
    </w:p>
    <w:tbl>
      <w:tblPr>
        <w:tblStyle w:val="Kontuurtabel"/>
        <w:tblW w:w="9497" w:type="dxa"/>
        <w:tblInd w:w="137" w:type="dxa"/>
        <w:tblLook w:val="04A0" w:firstRow="1" w:lastRow="0" w:firstColumn="1" w:lastColumn="0" w:noHBand="0" w:noVBand="1"/>
      </w:tblPr>
      <w:tblGrid>
        <w:gridCol w:w="734"/>
        <w:gridCol w:w="3820"/>
        <w:gridCol w:w="4943"/>
      </w:tblGrid>
      <w:tr w:rsidR="00032A67" w:rsidRPr="00A973B6" w14:paraId="0D51892F" w14:textId="77777777" w:rsidTr="00256C75">
        <w:tc>
          <w:tcPr>
            <w:tcW w:w="734" w:type="dxa"/>
          </w:tcPr>
          <w:p w14:paraId="633864A6" w14:textId="587545A6" w:rsidR="00032A67" w:rsidRPr="00D94297" w:rsidRDefault="00032A67" w:rsidP="00AD345B">
            <w:pPr>
              <w:spacing w:after="60"/>
              <w:jc w:val="center"/>
              <w:rPr>
                <w:sz w:val="23"/>
                <w:szCs w:val="23"/>
              </w:rPr>
            </w:pPr>
            <w:r w:rsidRPr="00D94297">
              <w:rPr>
                <w:sz w:val="23"/>
                <w:szCs w:val="23"/>
              </w:rPr>
              <w:t>1</w:t>
            </w:r>
            <w:r w:rsidR="00063C41" w:rsidRPr="00D94297">
              <w:rPr>
                <w:sz w:val="23"/>
                <w:szCs w:val="23"/>
              </w:rPr>
              <w:t>.1</w:t>
            </w:r>
          </w:p>
        </w:tc>
        <w:tc>
          <w:tcPr>
            <w:tcW w:w="3820" w:type="dxa"/>
          </w:tcPr>
          <w:p w14:paraId="057A18F0" w14:textId="04F09847" w:rsidR="00032A67" w:rsidRPr="00DC32B5" w:rsidRDefault="00DC32B5" w:rsidP="00AD345B">
            <w:pPr>
              <w:spacing w:after="60"/>
              <w:rPr>
                <w:b/>
                <w:bCs/>
                <w:sz w:val="23"/>
                <w:szCs w:val="23"/>
              </w:rPr>
            </w:pPr>
            <w:r w:rsidRPr="00DC32B5">
              <w:rPr>
                <w:b/>
                <w:bCs/>
                <w:sz w:val="23"/>
                <w:szCs w:val="23"/>
              </w:rPr>
              <w:t>HANKIJA</w:t>
            </w:r>
          </w:p>
        </w:tc>
        <w:tc>
          <w:tcPr>
            <w:tcW w:w="4943" w:type="dxa"/>
          </w:tcPr>
          <w:p w14:paraId="25EB42DA" w14:textId="77777777" w:rsidR="00424AE7" w:rsidRPr="00DF5745" w:rsidRDefault="00424AE7" w:rsidP="00424AE7">
            <w:pPr>
              <w:rPr>
                <w:rFonts w:asciiTheme="majorBidi" w:hAnsiTheme="majorBidi" w:cstheme="majorBidi"/>
                <w:b/>
                <w:bCs/>
                <w:sz w:val="24"/>
                <w:szCs w:val="24"/>
                <w:lang w:val="sv-SE"/>
              </w:rPr>
            </w:pPr>
            <w:r w:rsidRPr="00DF5745">
              <w:rPr>
                <w:rFonts w:asciiTheme="majorBidi" w:hAnsiTheme="majorBidi" w:cstheme="majorBidi"/>
                <w:b/>
                <w:bCs/>
                <w:sz w:val="24"/>
                <w:szCs w:val="24"/>
                <w:lang w:val="sv-SE"/>
              </w:rPr>
              <w:t xml:space="preserve">Pärnu </w:t>
            </w:r>
            <w:proofErr w:type="spellStart"/>
            <w:r w:rsidRPr="00DF5745">
              <w:rPr>
                <w:rFonts w:asciiTheme="majorBidi" w:hAnsiTheme="majorBidi" w:cstheme="majorBidi"/>
                <w:b/>
                <w:bCs/>
                <w:sz w:val="24"/>
                <w:szCs w:val="24"/>
                <w:lang w:val="sv-SE"/>
              </w:rPr>
              <w:t>Spordikeskus</w:t>
            </w:r>
            <w:proofErr w:type="spellEnd"/>
          </w:p>
          <w:p w14:paraId="4D706868" w14:textId="77777777" w:rsidR="00424AE7" w:rsidRPr="00DF5745" w:rsidRDefault="00424AE7" w:rsidP="00424AE7">
            <w:pPr>
              <w:rPr>
                <w:rFonts w:asciiTheme="majorBidi" w:hAnsiTheme="majorBidi" w:cstheme="majorBidi"/>
                <w:sz w:val="24"/>
                <w:szCs w:val="24"/>
                <w:lang w:val="sv-SE"/>
              </w:rPr>
            </w:pPr>
            <w:proofErr w:type="spellStart"/>
            <w:r w:rsidRPr="00DF5745">
              <w:rPr>
                <w:rFonts w:asciiTheme="majorBidi" w:hAnsiTheme="majorBidi" w:cstheme="majorBidi"/>
                <w:sz w:val="24"/>
                <w:szCs w:val="24"/>
                <w:lang w:val="sv-SE"/>
              </w:rPr>
              <w:t>Registrikood</w:t>
            </w:r>
            <w:proofErr w:type="spellEnd"/>
            <w:r w:rsidRPr="00DF5745">
              <w:rPr>
                <w:rFonts w:asciiTheme="majorBidi" w:hAnsiTheme="majorBidi" w:cstheme="majorBidi"/>
                <w:sz w:val="24"/>
                <w:szCs w:val="24"/>
                <w:lang w:val="sv-SE"/>
              </w:rPr>
              <w:t xml:space="preserve"> </w:t>
            </w:r>
            <w:proofErr w:type="gramStart"/>
            <w:r w:rsidRPr="00DF5745">
              <w:rPr>
                <w:rFonts w:asciiTheme="majorBidi" w:hAnsiTheme="majorBidi" w:cstheme="majorBidi"/>
                <w:sz w:val="24"/>
                <w:szCs w:val="24"/>
                <w:lang w:val="sv-SE"/>
              </w:rPr>
              <w:t>77001470</w:t>
            </w:r>
            <w:proofErr w:type="gramEnd"/>
          </w:p>
          <w:p w14:paraId="6C6234FF" w14:textId="176FD4C0" w:rsidR="00424AE7" w:rsidRPr="00DF5745" w:rsidRDefault="00424AE7" w:rsidP="00424AE7">
            <w:pPr>
              <w:rPr>
                <w:rFonts w:asciiTheme="majorBidi" w:hAnsiTheme="majorBidi" w:cstheme="majorBidi"/>
                <w:sz w:val="24"/>
                <w:szCs w:val="24"/>
                <w:lang w:val="sv-SE"/>
              </w:rPr>
            </w:pPr>
            <w:proofErr w:type="spellStart"/>
            <w:r w:rsidRPr="00DF5745">
              <w:rPr>
                <w:rFonts w:asciiTheme="majorBidi" w:hAnsiTheme="majorBidi" w:cstheme="majorBidi"/>
                <w:sz w:val="24"/>
                <w:szCs w:val="24"/>
                <w:lang w:val="sv-SE"/>
              </w:rPr>
              <w:t>Ranna</w:t>
            </w:r>
            <w:proofErr w:type="spellEnd"/>
            <w:r w:rsidRPr="00DF5745">
              <w:rPr>
                <w:rFonts w:asciiTheme="majorBidi" w:hAnsiTheme="majorBidi" w:cstheme="majorBidi"/>
                <w:sz w:val="24"/>
                <w:szCs w:val="24"/>
                <w:lang w:val="sv-SE"/>
              </w:rPr>
              <w:t xml:space="preserve"> pst </w:t>
            </w:r>
            <w:proofErr w:type="gramStart"/>
            <w:r w:rsidRPr="00DF5745">
              <w:rPr>
                <w:rFonts w:asciiTheme="majorBidi" w:hAnsiTheme="majorBidi" w:cstheme="majorBidi"/>
                <w:sz w:val="24"/>
                <w:szCs w:val="24"/>
                <w:lang w:val="sv-SE"/>
              </w:rPr>
              <w:t xml:space="preserve">2,  </w:t>
            </w:r>
            <w:r w:rsidR="00DF5745" w:rsidRPr="00DF5745">
              <w:rPr>
                <w:rFonts w:asciiTheme="majorBidi" w:hAnsiTheme="majorBidi" w:cstheme="majorBidi"/>
                <w:sz w:val="24"/>
                <w:szCs w:val="24"/>
                <w:lang w:val="sv-SE"/>
              </w:rPr>
              <w:t>80012</w:t>
            </w:r>
            <w:proofErr w:type="gramEnd"/>
            <w:r w:rsidR="00DF5745" w:rsidRPr="00DF5745">
              <w:rPr>
                <w:rFonts w:asciiTheme="majorBidi" w:hAnsiTheme="majorBidi" w:cstheme="majorBidi"/>
                <w:sz w:val="24"/>
                <w:szCs w:val="24"/>
                <w:lang w:val="sv-SE"/>
              </w:rPr>
              <w:t xml:space="preserve"> </w:t>
            </w:r>
            <w:r w:rsidRPr="00DF5745">
              <w:rPr>
                <w:rFonts w:asciiTheme="majorBidi" w:hAnsiTheme="majorBidi" w:cstheme="majorBidi"/>
                <w:sz w:val="24"/>
                <w:szCs w:val="24"/>
                <w:lang w:val="sv-SE"/>
              </w:rPr>
              <w:t xml:space="preserve">Pärnu </w:t>
            </w:r>
            <w:proofErr w:type="spellStart"/>
            <w:r w:rsidRPr="00DF5745">
              <w:rPr>
                <w:rFonts w:asciiTheme="majorBidi" w:hAnsiTheme="majorBidi" w:cstheme="majorBidi"/>
                <w:sz w:val="24"/>
                <w:szCs w:val="24"/>
                <w:lang w:val="sv-SE"/>
              </w:rPr>
              <w:t>linn</w:t>
            </w:r>
            <w:proofErr w:type="spellEnd"/>
            <w:r w:rsidRPr="00DF5745">
              <w:rPr>
                <w:rFonts w:asciiTheme="majorBidi" w:hAnsiTheme="majorBidi" w:cstheme="majorBidi"/>
                <w:sz w:val="24"/>
                <w:szCs w:val="24"/>
                <w:lang w:val="sv-SE"/>
              </w:rPr>
              <w:t xml:space="preserve">, </w:t>
            </w:r>
            <w:r w:rsidR="000F075F">
              <w:rPr>
                <w:rFonts w:asciiTheme="majorBidi" w:hAnsiTheme="majorBidi" w:cstheme="majorBidi"/>
                <w:sz w:val="24"/>
                <w:szCs w:val="24"/>
                <w:lang w:val="sv-SE"/>
              </w:rPr>
              <w:t xml:space="preserve">Pärnu </w:t>
            </w:r>
            <w:proofErr w:type="spellStart"/>
            <w:r w:rsidR="000F075F">
              <w:rPr>
                <w:rFonts w:asciiTheme="majorBidi" w:hAnsiTheme="majorBidi" w:cstheme="majorBidi"/>
                <w:sz w:val="24"/>
                <w:szCs w:val="24"/>
                <w:lang w:val="sv-SE"/>
              </w:rPr>
              <w:t>linn</w:t>
            </w:r>
            <w:proofErr w:type="spellEnd"/>
          </w:p>
          <w:p w14:paraId="381B607E" w14:textId="0E9804F7" w:rsidR="00032A67" w:rsidRPr="00A973B6" w:rsidRDefault="009E6122" w:rsidP="00424AE7">
            <w:pPr>
              <w:spacing w:after="60"/>
              <w:rPr>
                <w:sz w:val="23"/>
                <w:szCs w:val="23"/>
              </w:rPr>
            </w:pPr>
            <w:hyperlink r:id="rId8" w:history="1">
              <w:r w:rsidR="00424AE7" w:rsidRPr="00424AE7">
                <w:rPr>
                  <w:rStyle w:val="Hperlink"/>
                  <w:rFonts w:asciiTheme="majorBidi" w:hAnsiTheme="majorBidi" w:cstheme="majorBidi"/>
                  <w:sz w:val="24"/>
                  <w:szCs w:val="24"/>
                  <w:lang w:val="en-US"/>
                </w:rPr>
                <w:t>info@spordikeskus.parnu.ee</w:t>
              </w:r>
            </w:hyperlink>
          </w:p>
        </w:tc>
      </w:tr>
      <w:tr w:rsidR="00032A67" w:rsidRPr="00A973B6" w14:paraId="08AACB34" w14:textId="77777777" w:rsidTr="00256C75">
        <w:tc>
          <w:tcPr>
            <w:tcW w:w="734" w:type="dxa"/>
          </w:tcPr>
          <w:p w14:paraId="0C088786" w14:textId="18E7C842" w:rsidR="00032A67" w:rsidRPr="00D94297" w:rsidRDefault="00063C41" w:rsidP="00AD345B">
            <w:pPr>
              <w:spacing w:after="60"/>
              <w:jc w:val="center"/>
              <w:rPr>
                <w:sz w:val="23"/>
                <w:szCs w:val="23"/>
              </w:rPr>
            </w:pPr>
            <w:r w:rsidRPr="00D94297">
              <w:rPr>
                <w:sz w:val="23"/>
                <w:szCs w:val="23"/>
              </w:rPr>
              <w:t>1.</w:t>
            </w:r>
            <w:r w:rsidR="00A45AEE" w:rsidRPr="00D94297">
              <w:rPr>
                <w:sz w:val="23"/>
                <w:szCs w:val="23"/>
              </w:rPr>
              <w:t>2</w:t>
            </w:r>
          </w:p>
        </w:tc>
        <w:tc>
          <w:tcPr>
            <w:tcW w:w="3820" w:type="dxa"/>
          </w:tcPr>
          <w:p w14:paraId="2FA2065F" w14:textId="060AF869" w:rsidR="00DD5661" w:rsidRPr="00A973B6" w:rsidRDefault="0025042F" w:rsidP="00DC32B5">
            <w:pPr>
              <w:spacing w:after="60"/>
              <w:jc w:val="both"/>
              <w:rPr>
                <w:sz w:val="23"/>
                <w:szCs w:val="23"/>
              </w:rPr>
            </w:pPr>
            <w:r>
              <w:rPr>
                <w:sz w:val="23"/>
                <w:szCs w:val="23"/>
              </w:rPr>
              <w:t xml:space="preserve">Hanke nimetus </w:t>
            </w:r>
          </w:p>
        </w:tc>
        <w:tc>
          <w:tcPr>
            <w:tcW w:w="4943" w:type="dxa"/>
          </w:tcPr>
          <w:p w14:paraId="5CFA480C" w14:textId="3494475F" w:rsidR="00DC32B5" w:rsidRPr="00DD0EB3" w:rsidRDefault="00DD0EB3" w:rsidP="00AD345B">
            <w:pPr>
              <w:spacing w:after="60"/>
              <w:rPr>
                <w:b/>
                <w:bCs/>
                <w:sz w:val="23"/>
                <w:szCs w:val="23"/>
                <w:highlight w:val="lightGray"/>
              </w:rPr>
            </w:pPr>
            <w:r w:rsidRPr="00DD0EB3">
              <w:rPr>
                <w:b/>
                <w:bCs/>
                <w:sz w:val="23"/>
                <w:szCs w:val="23"/>
              </w:rPr>
              <w:t>„Venti</w:t>
            </w:r>
            <w:r>
              <w:rPr>
                <w:b/>
                <w:bCs/>
                <w:sz w:val="23"/>
                <w:szCs w:val="23"/>
              </w:rPr>
              <w:t>latsioonisüsteemide hooldus 202</w:t>
            </w:r>
            <w:r w:rsidR="00F4414F">
              <w:rPr>
                <w:b/>
                <w:bCs/>
                <w:sz w:val="23"/>
                <w:szCs w:val="23"/>
              </w:rPr>
              <w:t>2</w:t>
            </w:r>
            <w:r>
              <w:rPr>
                <w:b/>
                <w:bCs/>
                <w:sz w:val="23"/>
                <w:szCs w:val="23"/>
              </w:rPr>
              <w:t>-202</w:t>
            </w:r>
            <w:r w:rsidR="00F4414F">
              <w:rPr>
                <w:b/>
                <w:bCs/>
                <w:sz w:val="23"/>
                <w:szCs w:val="23"/>
              </w:rPr>
              <w:t>4</w:t>
            </w:r>
            <w:r w:rsidRPr="00DD0EB3">
              <w:rPr>
                <w:b/>
                <w:bCs/>
                <w:sz w:val="23"/>
                <w:szCs w:val="23"/>
              </w:rPr>
              <w:t xml:space="preserve">“ </w:t>
            </w:r>
            <w:r w:rsidR="00DC32B5" w:rsidRPr="00DC32B5">
              <w:rPr>
                <w:sz w:val="23"/>
                <w:szCs w:val="23"/>
              </w:rPr>
              <w:t xml:space="preserve"> </w:t>
            </w:r>
          </w:p>
        </w:tc>
      </w:tr>
      <w:tr w:rsidR="00DC32B5" w:rsidRPr="00A973B6" w14:paraId="08981CFD" w14:textId="77777777" w:rsidTr="00256C75">
        <w:trPr>
          <w:trHeight w:val="347"/>
        </w:trPr>
        <w:tc>
          <w:tcPr>
            <w:tcW w:w="734" w:type="dxa"/>
          </w:tcPr>
          <w:p w14:paraId="1B24F452" w14:textId="125465E0" w:rsidR="00DC32B5" w:rsidRPr="00D94297" w:rsidRDefault="00063C41" w:rsidP="00AD345B">
            <w:pPr>
              <w:spacing w:after="60"/>
              <w:jc w:val="center"/>
              <w:rPr>
                <w:sz w:val="23"/>
                <w:szCs w:val="23"/>
              </w:rPr>
            </w:pPr>
            <w:r w:rsidRPr="00D94297">
              <w:rPr>
                <w:sz w:val="23"/>
                <w:szCs w:val="23"/>
              </w:rPr>
              <w:t>1.</w:t>
            </w:r>
            <w:r w:rsidR="00DC32B5" w:rsidRPr="00D94297">
              <w:rPr>
                <w:sz w:val="23"/>
                <w:szCs w:val="23"/>
              </w:rPr>
              <w:t>3</w:t>
            </w:r>
          </w:p>
        </w:tc>
        <w:tc>
          <w:tcPr>
            <w:tcW w:w="3820" w:type="dxa"/>
          </w:tcPr>
          <w:p w14:paraId="73BDA9BB" w14:textId="3353E823" w:rsidR="00DC32B5" w:rsidRPr="00A973B6" w:rsidRDefault="00E749B9" w:rsidP="00F4414F">
            <w:pPr>
              <w:spacing w:after="60"/>
              <w:rPr>
                <w:sz w:val="23"/>
                <w:szCs w:val="23"/>
              </w:rPr>
            </w:pPr>
            <w:r>
              <w:rPr>
                <w:sz w:val="23"/>
                <w:szCs w:val="23"/>
              </w:rPr>
              <w:t>Hankelepingu</w:t>
            </w:r>
            <w:r w:rsidR="00F4414F">
              <w:rPr>
                <w:sz w:val="23"/>
                <w:szCs w:val="23"/>
              </w:rPr>
              <w:t xml:space="preserve"> </w:t>
            </w:r>
            <w:r>
              <w:rPr>
                <w:sz w:val="23"/>
                <w:szCs w:val="23"/>
              </w:rPr>
              <w:t>finantseerimise klassifikaator eelarves</w:t>
            </w:r>
          </w:p>
        </w:tc>
        <w:tc>
          <w:tcPr>
            <w:tcW w:w="4943" w:type="dxa"/>
          </w:tcPr>
          <w:p w14:paraId="4E2550C3" w14:textId="207FD7E3" w:rsidR="0014101C" w:rsidRDefault="0014101C" w:rsidP="00AD345B">
            <w:pPr>
              <w:spacing w:after="60"/>
              <w:rPr>
                <w:sz w:val="23"/>
                <w:szCs w:val="23"/>
              </w:rPr>
            </w:pPr>
            <w:r w:rsidRPr="0014101C">
              <w:rPr>
                <w:sz w:val="23"/>
                <w:szCs w:val="23"/>
              </w:rPr>
              <w:t>Klassifikaator</w:t>
            </w:r>
            <w:r w:rsidR="00032AD8">
              <w:rPr>
                <w:sz w:val="23"/>
                <w:szCs w:val="23"/>
              </w:rPr>
              <w:t>id</w:t>
            </w:r>
            <w:r w:rsidRPr="0014101C">
              <w:rPr>
                <w:sz w:val="23"/>
                <w:szCs w:val="23"/>
              </w:rPr>
              <w:t xml:space="preserve">: </w:t>
            </w:r>
            <w:r w:rsidR="0030100A">
              <w:rPr>
                <w:sz w:val="23"/>
                <w:szCs w:val="23"/>
              </w:rPr>
              <w:t>08102</w:t>
            </w:r>
            <w:r w:rsidR="0011399B">
              <w:rPr>
                <w:sz w:val="23"/>
                <w:szCs w:val="23"/>
              </w:rPr>
              <w:t>-210020, 08102-</w:t>
            </w:r>
            <w:r w:rsidR="000C7367">
              <w:rPr>
                <w:sz w:val="23"/>
                <w:szCs w:val="23"/>
              </w:rPr>
              <w:t>210022, 08102-210025</w:t>
            </w:r>
            <w:r w:rsidR="00F1209C">
              <w:rPr>
                <w:sz w:val="23"/>
                <w:szCs w:val="23"/>
              </w:rPr>
              <w:t>, 08102-210221, 08102-</w:t>
            </w:r>
            <w:r w:rsidR="009E6122">
              <w:rPr>
                <w:sz w:val="23"/>
                <w:szCs w:val="23"/>
              </w:rPr>
              <w:t>210021, 08102-210024</w:t>
            </w:r>
          </w:p>
        </w:tc>
      </w:tr>
      <w:tr w:rsidR="00DC32B5" w:rsidRPr="00A973B6" w14:paraId="176BFD51" w14:textId="77777777" w:rsidTr="00256C75">
        <w:trPr>
          <w:trHeight w:val="347"/>
        </w:trPr>
        <w:tc>
          <w:tcPr>
            <w:tcW w:w="734" w:type="dxa"/>
          </w:tcPr>
          <w:p w14:paraId="36FB2025" w14:textId="4AD4FFBE" w:rsidR="00DC32B5" w:rsidRPr="00D94297" w:rsidRDefault="00063C41" w:rsidP="00AD345B">
            <w:pPr>
              <w:spacing w:after="60"/>
              <w:jc w:val="center"/>
              <w:rPr>
                <w:sz w:val="23"/>
                <w:szCs w:val="23"/>
              </w:rPr>
            </w:pPr>
            <w:r w:rsidRPr="00D94297">
              <w:rPr>
                <w:sz w:val="23"/>
                <w:szCs w:val="23"/>
              </w:rPr>
              <w:t>1.</w:t>
            </w:r>
            <w:r w:rsidR="00DC32B5" w:rsidRPr="00D94297">
              <w:rPr>
                <w:sz w:val="23"/>
                <w:szCs w:val="23"/>
              </w:rPr>
              <w:t>4</w:t>
            </w:r>
          </w:p>
        </w:tc>
        <w:tc>
          <w:tcPr>
            <w:tcW w:w="3820" w:type="dxa"/>
          </w:tcPr>
          <w:p w14:paraId="5B0D0607" w14:textId="284375AE" w:rsidR="00DC32B5" w:rsidRPr="00F40FE5" w:rsidRDefault="00DC32B5" w:rsidP="00DC32B5">
            <w:pPr>
              <w:spacing w:after="60"/>
              <w:jc w:val="both"/>
              <w:rPr>
                <w:b/>
                <w:bCs/>
                <w:sz w:val="23"/>
                <w:szCs w:val="23"/>
              </w:rPr>
            </w:pPr>
            <w:r w:rsidRPr="00F40FE5">
              <w:rPr>
                <w:b/>
                <w:bCs/>
                <w:sz w:val="23"/>
                <w:szCs w:val="23"/>
              </w:rPr>
              <w:t xml:space="preserve">Pakkumuste esitamise tähtaeg  </w:t>
            </w:r>
          </w:p>
        </w:tc>
        <w:tc>
          <w:tcPr>
            <w:tcW w:w="4943" w:type="dxa"/>
          </w:tcPr>
          <w:p w14:paraId="1DAD2B8A" w14:textId="58E8BCF5" w:rsidR="00DC32B5" w:rsidRPr="00B57193" w:rsidRDefault="00DC32B5" w:rsidP="00DD0EB3">
            <w:pPr>
              <w:spacing w:after="60"/>
              <w:rPr>
                <w:sz w:val="23"/>
                <w:szCs w:val="23"/>
              </w:rPr>
            </w:pPr>
            <w:r>
              <w:rPr>
                <w:sz w:val="23"/>
                <w:szCs w:val="23"/>
              </w:rPr>
              <w:t xml:space="preserve">Hiljemalt </w:t>
            </w:r>
            <w:r w:rsidR="00123AF2" w:rsidRPr="00123AF2">
              <w:rPr>
                <w:b/>
                <w:bCs/>
                <w:sz w:val="23"/>
                <w:szCs w:val="23"/>
              </w:rPr>
              <w:t>10</w:t>
            </w:r>
            <w:r w:rsidR="00DD0EB3" w:rsidRPr="007525A3">
              <w:rPr>
                <w:b/>
                <w:bCs/>
                <w:sz w:val="23"/>
                <w:szCs w:val="23"/>
              </w:rPr>
              <w:t>.</w:t>
            </w:r>
            <w:r w:rsidR="007525A3">
              <w:rPr>
                <w:b/>
                <w:bCs/>
                <w:sz w:val="23"/>
                <w:szCs w:val="23"/>
              </w:rPr>
              <w:t>06</w:t>
            </w:r>
            <w:r w:rsidR="00DD0EB3">
              <w:rPr>
                <w:b/>
                <w:bCs/>
                <w:sz w:val="23"/>
                <w:szCs w:val="23"/>
              </w:rPr>
              <w:t>.202</w:t>
            </w:r>
            <w:r w:rsidR="007525A3">
              <w:rPr>
                <w:b/>
                <w:bCs/>
                <w:sz w:val="23"/>
                <w:szCs w:val="23"/>
              </w:rPr>
              <w:t>2</w:t>
            </w:r>
            <w:r w:rsidR="00DD0EB3">
              <w:rPr>
                <w:b/>
                <w:bCs/>
                <w:sz w:val="23"/>
                <w:szCs w:val="23"/>
              </w:rPr>
              <w:t xml:space="preserve"> </w:t>
            </w:r>
            <w:r w:rsidRPr="00DC32B5">
              <w:rPr>
                <w:b/>
                <w:bCs/>
                <w:sz w:val="23"/>
                <w:szCs w:val="23"/>
              </w:rPr>
              <w:t xml:space="preserve">kell </w:t>
            </w:r>
            <w:r w:rsidR="00DD0EB3">
              <w:rPr>
                <w:b/>
                <w:bCs/>
                <w:sz w:val="23"/>
                <w:szCs w:val="23"/>
              </w:rPr>
              <w:t>1</w:t>
            </w:r>
            <w:r w:rsidR="007525A3">
              <w:rPr>
                <w:b/>
                <w:bCs/>
                <w:sz w:val="23"/>
                <w:szCs w:val="23"/>
              </w:rPr>
              <w:t>5</w:t>
            </w:r>
            <w:r w:rsidR="00DD0EB3">
              <w:rPr>
                <w:b/>
                <w:bCs/>
                <w:sz w:val="23"/>
                <w:szCs w:val="23"/>
              </w:rPr>
              <w:t>.00</w:t>
            </w:r>
          </w:p>
        </w:tc>
      </w:tr>
      <w:tr w:rsidR="00032A67" w:rsidRPr="00A04737" w14:paraId="0B7B8494" w14:textId="77777777" w:rsidTr="00256C75">
        <w:trPr>
          <w:trHeight w:val="347"/>
        </w:trPr>
        <w:tc>
          <w:tcPr>
            <w:tcW w:w="734" w:type="dxa"/>
          </w:tcPr>
          <w:p w14:paraId="1B425160" w14:textId="6863ECCB" w:rsidR="00032A67" w:rsidRPr="00D94297" w:rsidRDefault="00063C41" w:rsidP="00AD345B">
            <w:pPr>
              <w:spacing w:after="60"/>
              <w:jc w:val="center"/>
              <w:rPr>
                <w:sz w:val="23"/>
                <w:szCs w:val="23"/>
              </w:rPr>
            </w:pPr>
            <w:r w:rsidRPr="00D94297">
              <w:rPr>
                <w:sz w:val="23"/>
                <w:szCs w:val="23"/>
              </w:rPr>
              <w:t>1.</w:t>
            </w:r>
            <w:r w:rsidR="00DC32B5" w:rsidRPr="00D94297">
              <w:rPr>
                <w:sz w:val="23"/>
                <w:szCs w:val="23"/>
              </w:rPr>
              <w:t>5</w:t>
            </w:r>
          </w:p>
        </w:tc>
        <w:tc>
          <w:tcPr>
            <w:tcW w:w="3820" w:type="dxa"/>
          </w:tcPr>
          <w:p w14:paraId="5A388E4A" w14:textId="5E672CFF" w:rsidR="00032A67" w:rsidRPr="00A973B6" w:rsidRDefault="00DC32B5" w:rsidP="00DC32B5">
            <w:pPr>
              <w:spacing w:after="60"/>
              <w:jc w:val="both"/>
              <w:rPr>
                <w:sz w:val="23"/>
                <w:szCs w:val="23"/>
              </w:rPr>
            </w:pPr>
            <w:r>
              <w:rPr>
                <w:sz w:val="23"/>
                <w:szCs w:val="23"/>
              </w:rPr>
              <w:t>E</w:t>
            </w:r>
            <w:r w:rsidR="00032A67" w:rsidRPr="00A973B6">
              <w:rPr>
                <w:sz w:val="23"/>
                <w:szCs w:val="23"/>
              </w:rPr>
              <w:t>-posti aadress</w:t>
            </w:r>
            <w:r>
              <w:rPr>
                <w:sz w:val="23"/>
                <w:szCs w:val="23"/>
              </w:rPr>
              <w:t xml:space="preserve"> </w:t>
            </w:r>
            <w:r w:rsidR="00E749B9" w:rsidRPr="00E749B9">
              <w:rPr>
                <w:sz w:val="23"/>
                <w:szCs w:val="23"/>
              </w:rPr>
              <w:t xml:space="preserve">teabe saamiseks ja </w:t>
            </w:r>
            <w:r w:rsidRPr="00E749B9">
              <w:rPr>
                <w:sz w:val="23"/>
                <w:szCs w:val="23"/>
              </w:rPr>
              <w:t>pakkumuste esitamiseks</w:t>
            </w:r>
          </w:p>
        </w:tc>
        <w:tc>
          <w:tcPr>
            <w:tcW w:w="4943" w:type="dxa"/>
          </w:tcPr>
          <w:p w14:paraId="579CEC1B" w14:textId="77777777" w:rsidR="00C37876" w:rsidRPr="00DF5745" w:rsidRDefault="00C37876" w:rsidP="00C37876">
            <w:pPr>
              <w:spacing w:after="60"/>
              <w:rPr>
                <w:sz w:val="23"/>
                <w:szCs w:val="23"/>
                <w:lang w:val="fi-FI"/>
              </w:rPr>
            </w:pPr>
            <w:proofErr w:type="spellStart"/>
            <w:r w:rsidRPr="00DF5745">
              <w:rPr>
                <w:sz w:val="23"/>
                <w:szCs w:val="23"/>
                <w:lang w:val="fi-FI"/>
              </w:rPr>
              <w:t>Kontaktisik</w:t>
            </w:r>
            <w:proofErr w:type="spellEnd"/>
            <w:r w:rsidRPr="00DF5745">
              <w:rPr>
                <w:sz w:val="23"/>
                <w:szCs w:val="23"/>
                <w:lang w:val="fi-FI"/>
              </w:rPr>
              <w:t>: Raivo Sala, tel +372 5621 4320</w:t>
            </w:r>
          </w:p>
          <w:p w14:paraId="3A1AA6AB" w14:textId="77777777" w:rsidR="00C37876" w:rsidRPr="00DF5745" w:rsidRDefault="00C37876" w:rsidP="00C37876">
            <w:pPr>
              <w:spacing w:after="60"/>
              <w:rPr>
                <w:sz w:val="23"/>
                <w:szCs w:val="23"/>
                <w:lang w:val="fi-FI"/>
              </w:rPr>
            </w:pPr>
            <w:r w:rsidRPr="00DF5745">
              <w:rPr>
                <w:sz w:val="23"/>
                <w:szCs w:val="23"/>
                <w:lang w:val="fi-FI"/>
              </w:rPr>
              <w:t>e-</w:t>
            </w:r>
            <w:proofErr w:type="spellStart"/>
            <w:r w:rsidRPr="00DF5745">
              <w:rPr>
                <w:sz w:val="23"/>
                <w:szCs w:val="23"/>
                <w:lang w:val="fi-FI"/>
              </w:rPr>
              <w:t>post</w:t>
            </w:r>
            <w:proofErr w:type="spellEnd"/>
            <w:r w:rsidRPr="00DF5745">
              <w:rPr>
                <w:sz w:val="23"/>
                <w:szCs w:val="23"/>
                <w:lang w:val="fi-FI"/>
              </w:rPr>
              <w:t xml:space="preserve"> </w:t>
            </w:r>
            <w:hyperlink r:id="rId9" w:history="1">
              <w:r w:rsidRPr="00DF5745">
                <w:rPr>
                  <w:rStyle w:val="Hperlink"/>
                  <w:sz w:val="23"/>
                  <w:szCs w:val="23"/>
                  <w:lang w:val="fi-FI"/>
                </w:rPr>
                <w:t>raivo.sala@spordikeskus.parnu.ee</w:t>
              </w:r>
            </w:hyperlink>
          </w:p>
          <w:p w14:paraId="46B7927C" w14:textId="2B78C650" w:rsidR="00DD0EB3" w:rsidRPr="00A973B6" w:rsidRDefault="00C37876" w:rsidP="00C37876">
            <w:pPr>
              <w:spacing w:after="60"/>
              <w:rPr>
                <w:sz w:val="23"/>
                <w:szCs w:val="23"/>
              </w:rPr>
            </w:pPr>
            <w:proofErr w:type="spellStart"/>
            <w:r w:rsidRPr="00DF5745">
              <w:rPr>
                <w:sz w:val="23"/>
                <w:szCs w:val="23"/>
                <w:lang w:val="fi-FI"/>
              </w:rPr>
              <w:t>Pakkumus</w:t>
            </w:r>
            <w:proofErr w:type="spellEnd"/>
            <w:r w:rsidRPr="00DF5745">
              <w:rPr>
                <w:sz w:val="23"/>
                <w:szCs w:val="23"/>
                <w:lang w:val="fi-FI"/>
              </w:rPr>
              <w:t xml:space="preserve"> </w:t>
            </w:r>
            <w:proofErr w:type="spellStart"/>
            <w:r w:rsidRPr="00DF5745">
              <w:rPr>
                <w:sz w:val="23"/>
                <w:szCs w:val="23"/>
                <w:lang w:val="fi-FI"/>
              </w:rPr>
              <w:t>esitada</w:t>
            </w:r>
            <w:proofErr w:type="spellEnd"/>
            <w:r w:rsidRPr="00DF5745">
              <w:rPr>
                <w:sz w:val="23"/>
                <w:szCs w:val="23"/>
                <w:lang w:val="fi-FI"/>
              </w:rPr>
              <w:t xml:space="preserve">: </w:t>
            </w:r>
            <w:hyperlink r:id="rId10" w:history="1">
              <w:r w:rsidRPr="00DF5745">
                <w:rPr>
                  <w:rStyle w:val="Hperlink"/>
                  <w:sz w:val="23"/>
                  <w:szCs w:val="23"/>
                  <w:lang w:val="fi-FI"/>
                </w:rPr>
                <w:t>info@spordikeskus.parnu.ee</w:t>
              </w:r>
            </w:hyperlink>
          </w:p>
        </w:tc>
      </w:tr>
      <w:tr w:rsidR="00063C41" w:rsidRPr="00A973B6" w14:paraId="5391B974" w14:textId="77777777" w:rsidTr="00256C75">
        <w:tc>
          <w:tcPr>
            <w:tcW w:w="734" w:type="dxa"/>
          </w:tcPr>
          <w:p w14:paraId="16607117" w14:textId="5C80209B" w:rsidR="00063C41" w:rsidRPr="00D94297" w:rsidRDefault="00063C41" w:rsidP="00AD345B">
            <w:pPr>
              <w:spacing w:after="60"/>
              <w:jc w:val="center"/>
              <w:rPr>
                <w:sz w:val="23"/>
                <w:szCs w:val="23"/>
              </w:rPr>
            </w:pPr>
            <w:r w:rsidRPr="00D94297">
              <w:rPr>
                <w:sz w:val="23"/>
                <w:szCs w:val="23"/>
              </w:rPr>
              <w:t>1.6</w:t>
            </w:r>
          </w:p>
        </w:tc>
        <w:tc>
          <w:tcPr>
            <w:tcW w:w="3820" w:type="dxa"/>
          </w:tcPr>
          <w:p w14:paraId="0CDF2E7D" w14:textId="3DDBC01D" w:rsidR="00063C41" w:rsidRDefault="00063C41" w:rsidP="00063C41">
            <w:pPr>
              <w:spacing w:after="60"/>
              <w:rPr>
                <w:sz w:val="23"/>
                <w:szCs w:val="23"/>
              </w:rPr>
            </w:pPr>
            <w:r>
              <w:rPr>
                <w:sz w:val="23"/>
                <w:szCs w:val="23"/>
              </w:rPr>
              <w:t>Pakkumuse jõusoleku tähtaeg</w:t>
            </w:r>
            <w:r w:rsidR="00D9110A">
              <w:rPr>
                <w:sz w:val="23"/>
                <w:szCs w:val="23"/>
              </w:rPr>
              <w:t xml:space="preserve"> (pakku</w:t>
            </w:r>
            <w:r w:rsidR="00D9110A">
              <w:rPr>
                <w:sz w:val="23"/>
                <w:szCs w:val="23"/>
              </w:rPr>
              <w:softHyphen/>
              <w:t>muste esitamise tähtajast arvates)</w:t>
            </w:r>
          </w:p>
        </w:tc>
        <w:tc>
          <w:tcPr>
            <w:tcW w:w="4943" w:type="dxa"/>
          </w:tcPr>
          <w:p w14:paraId="69072E8D" w14:textId="32F312E5" w:rsidR="00063C41" w:rsidRDefault="007421EC" w:rsidP="00DF066C">
            <w:pPr>
              <w:jc w:val="both"/>
              <w:rPr>
                <w:sz w:val="23"/>
                <w:szCs w:val="23"/>
              </w:rPr>
            </w:pPr>
            <w:r>
              <w:rPr>
                <w:b/>
                <w:bCs/>
                <w:sz w:val="23"/>
                <w:szCs w:val="23"/>
              </w:rPr>
              <w:t>3</w:t>
            </w:r>
            <w:r w:rsidR="00DD0EB3">
              <w:rPr>
                <w:b/>
                <w:bCs/>
                <w:sz w:val="23"/>
                <w:szCs w:val="23"/>
              </w:rPr>
              <w:t>0</w:t>
            </w:r>
            <w:r w:rsidR="00063C41" w:rsidRPr="00063C41">
              <w:rPr>
                <w:b/>
                <w:bCs/>
                <w:sz w:val="23"/>
                <w:szCs w:val="23"/>
              </w:rPr>
              <w:t xml:space="preserve"> päeva</w:t>
            </w:r>
            <w:r w:rsidR="00BC4C0C">
              <w:rPr>
                <w:sz w:val="23"/>
                <w:szCs w:val="23"/>
              </w:rPr>
              <w:t xml:space="preserve"> </w:t>
            </w:r>
          </w:p>
        </w:tc>
      </w:tr>
      <w:tr w:rsidR="00063C41" w:rsidRPr="00A973B6" w14:paraId="3DBFF273" w14:textId="77777777" w:rsidTr="00256C75">
        <w:tc>
          <w:tcPr>
            <w:tcW w:w="734" w:type="dxa"/>
          </w:tcPr>
          <w:p w14:paraId="713F2047" w14:textId="3A6FB3A0" w:rsidR="00063C41" w:rsidRPr="00D94297" w:rsidRDefault="00063C41" w:rsidP="00AD345B">
            <w:pPr>
              <w:spacing w:after="60"/>
              <w:jc w:val="center"/>
              <w:rPr>
                <w:sz w:val="23"/>
                <w:szCs w:val="23"/>
              </w:rPr>
            </w:pPr>
            <w:r w:rsidRPr="00D94297">
              <w:rPr>
                <w:sz w:val="23"/>
                <w:szCs w:val="23"/>
              </w:rPr>
              <w:t>1.7</w:t>
            </w:r>
          </w:p>
        </w:tc>
        <w:tc>
          <w:tcPr>
            <w:tcW w:w="3820" w:type="dxa"/>
          </w:tcPr>
          <w:p w14:paraId="1DC62E6B" w14:textId="53D40E7E" w:rsidR="00063C41" w:rsidRPr="00A973B6" w:rsidRDefault="00063C41" w:rsidP="00063C41">
            <w:pPr>
              <w:spacing w:after="60"/>
              <w:rPr>
                <w:sz w:val="23"/>
                <w:szCs w:val="23"/>
              </w:rPr>
            </w:pPr>
            <w:r>
              <w:rPr>
                <w:sz w:val="23"/>
                <w:szCs w:val="23"/>
              </w:rPr>
              <w:t>Hankelepingu täitmise tähtaeg</w:t>
            </w:r>
          </w:p>
        </w:tc>
        <w:tc>
          <w:tcPr>
            <w:tcW w:w="4943" w:type="dxa"/>
          </w:tcPr>
          <w:p w14:paraId="56EF84A1" w14:textId="1B3434EF" w:rsidR="00063C41" w:rsidRPr="00C37876" w:rsidRDefault="00DD0EB3" w:rsidP="00DC32B5">
            <w:pPr>
              <w:rPr>
                <w:b/>
                <w:bCs/>
                <w:sz w:val="23"/>
                <w:szCs w:val="23"/>
              </w:rPr>
            </w:pPr>
            <w:r w:rsidRPr="00C37876">
              <w:rPr>
                <w:b/>
                <w:bCs/>
                <w:sz w:val="23"/>
                <w:szCs w:val="23"/>
              </w:rPr>
              <w:t>01.0</w:t>
            </w:r>
            <w:r w:rsidR="00F25518" w:rsidRPr="00C37876">
              <w:rPr>
                <w:b/>
                <w:bCs/>
                <w:sz w:val="23"/>
                <w:szCs w:val="23"/>
              </w:rPr>
              <w:t>7</w:t>
            </w:r>
            <w:r w:rsidRPr="00C37876">
              <w:rPr>
                <w:b/>
                <w:bCs/>
                <w:sz w:val="23"/>
                <w:szCs w:val="23"/>
              </w:rPr>
              <w:t>.202</w:t>
            </w:r>
            <w:r w:rsidR="00C51E15" w:rsidRPr="00C37876">
              <w:rPr>
                <w:b/>
                <w:bCs/>
                <w:sz w:val="23"/>
                <w:szCs w:val="23"/>
              </w:rPr>
              <w:t>2</w:t>
            </w:r>
            <w:r w:rsidR="00F25518" w:rsidRPr="00C37876">
              <w:rPr>
                <w:b/>
                <w:bCs/>
                <w:sz w:val="23"/>
                <w:szCs w:val="23"/>
              </w:rPr>
              <w:t xml:space="preserve"> </w:t>
            </w:r>
            <w:r w:rsidRPr="00C37876">
              <w:rPr>
                <w:b/>
                <w:bCs/>
                <w:sz w:val="23"/>
                <w:szCs w:val="23"/>
              </w:rPr>
              <w:t>-</w:t>
            </w:r>
            <w:r w:rsidR="00F25518" w:rsidRPr="00C37876">
              <w:rPr>
                <w:b/>
                <w:bCs/>
                <w:sz w:val="23"/>
                <w:szCs w:val="23"/>
              </w:rPr>
              <w:t xml:space="preserve"> </w:t>
            </w:r>
            <w:r w:rsidR="00DA6E58" w:rsidRPr="00C37876">
              <w:rPr>
                <w:b/>
                <w:bCs/>
                <w:sz w:val="23"/>
                <w:szCs w:val="23"/>
              </w:rPr>
              <w:t>30</w:t>
            </w:r>
            <w:r w:rsidRPr="00C37876">
              <w:rPr>
                <w:b/>
                <w:bCs/>
                <w:sz w:val="23"/>
                <w:szCs w:val="23"/>
              </w:rPr>
              <w:t>.</w:t>
            </w:r>
            <w:r w:rsidR="00DA6E58" w:rsidRPr="00C37876">
              <w:rPr>
                <w:b/>
                <w:bCs/>
                <w:sz w:val="23"/>
                <w:szCs w:val="23"/>
              </w:rPr>
              <w:t>06</w:t>
            </w:r>
            <w:r w:rsidRPr="00C37876">
              <w:rPr>
                <w:b/>
                <w:bCs/>
                <w:sz w:val="23"/>
                <w:szCs w:val="23"/>
              </w:rPr>
              <w:t>.202</w:t>
            </w:r>
            <w:r w:rsidR="00DA6E58" w:rsidRPr="00C37876">
              <w:rPr>
                <w:b/>
                <w:bCs/>
                <w:sz w:val="23"/>
                <w:szCs w:val="23"/>
              </w:rPr>
              <w:t>4</w:t>
            </w:r>
          </w:p>
        </w:tc>
      </w:tr>
      <w:tr w:rsidR="00FE12AF" w:rsidRPr="005B11A2" w14:paraId="5DBE8ADF" w14:textId="77777777" w:rsidTr="00256C75">
        <w:tc>
          <w:tcPr>
            <w:tcW w:w="734" w:type="dxa"/>
          </w:tcPr>
          <w:p w14:paraId="398453A2" w14:textId="76E5D638" w:rsidR="00FE12AF" w:rsidRDefault="00FE12AF" w:rsidP="00AD345B">
            <w:pPr>
              <w:spacing w:after="60"/>
              <w:jc w:val="center"/>
              <w:rPr>
                <w:sz w:val="23"/>
                <w:szCs w:val="23"/>
              </w:rPr>
            </w:pPr>
            <w:r>
              <w:rPr>
                <w:sz w:val="23"/>
                <w:szCs w:val="23"/>
              </w:rPr>
              <w:t>1.8</w:t>
            </w:r>
          </w:p>
        </w:tc>
        <w:tc>
          <w:tcPr>
            <w:tcW w:w="3820" w:type="dxa"/>
          </w:tcPr>
          <w:p w14:paraId="24893AA8" w14:textId="6FA7F26F" w:rsidR="00FE12AF" w:rsidRDefault="00797CF1" w:rsidP="00063C41">
            <w:pPr>
              <w:spacing w:after="60"/>
              <w:rPr>
                <w:sz w:val="23"/>
                <w:szCs w:val="23"/>
              </w:rPr>
            </w:pPr>
            <w:r>
              <w:rPr>
                <w:sz w:val="23"/>
                <w:szCs w:val="23"/>
              </w:rPr>
              <w:t>Maksuvõl</w:t>
            </w:r>
            <w:r w:rsidR="00465FF2">
              <w:rPr>
                <w:sz w:val="23"/>
                <w:szCs w:val="23"/>
              </w:rPr>
              <w:t xml:space="preserve">gade </w:t>
            </w:r>
            <w:r w:rsidR="0057393E">
              <w:rPr>
                <w:sz w:val="23"/>
                <w:szCs w:val="23"/>
              </w:rPr>
              <w:t xml:space="preserve">(kõrvaldamise aluse) </w:t>
            </w:r>
            <w:r w:rsidR="00465FF2">
              <w:rPr>
                <w:sz w:val="23"/>
                <w:szCs w:val="23"/>
              </w:rPr>
              <w:t xml:space="preserve">kontrollimine vastavalt </w:t>
            </w:r>
            <w:r w:rsidR="00480CCE">
              <w:rPr>
                <w:sz w:val="23"/>
                <w:szCs w:val="23"/>
              </w:rPr>
              <w:t>punktile 2.10</w:t>
            </w:r>
          </w:p>
        </w:tc>
        <w:tc>
          <w:tcPr>
            <w:tcW w:w="4943" w:type="dxa"/>
          </w:tcPr>
          <w:p w14:paraId="3DD2BBFE" w14:textId="0FF36F0F" w:rsidR="00480CCE" w:rsidRDefault="00480CCE" w:rsidP="00B228DE">
            <w:pPr>
              <w:jc w:val="both"/>
              <w:rPr>
                <w:sz w:val="23"/>
                <w:szCs w:val="23"/>
              </w:rPr>
            </w:pPr>
            <w:r>
              <w:rPr>
                <w:sz w:val="23"/>
                <w:szCs w:val="23"/>
              </w:rPr>
              <w:t>Hankija teostab maksuvõla kontrolli</w:t>
            </w:r>
            <w:r w:rsidR="00477D66">
              <w:rPr>
                <w:sz w:val="23"/>
                <w:szCs w:val="23"/>
              </w:rPr>
              <w:t xml:space="preserve"> </w:t>
            </w:r>
          </w:p>
          <w:p w14:paraId="3F9BF97A" w14:textId="7B3C3D66" w:rsidR="00480CCE" w:rsidRPr="00480CCE" w:rsidRDefault="00480CCE" w:rsidP="00B228DE">
            <w:pPr>
              <w:jc w:val="both"/>
              <w:rPr>
                <w:sz w:val="23"/>
                <w:szCs w:val="23"/>
              </w:rPr>
            </w:pPr>
          </w:p>
        </w:tc>
      </w:tr>
      <w:tr w:rsidR="00E749B9" w:rsidRPr="00A973B6" w14:paraId="76981601" w14:textId="77777777" w:rsidTr="00256C75">
        <w:tc>
          <w:tcPr>
            <w:tcW w:w="734" w:type="dxa"/>
          </w:tcPr>
          <w:p w14:paraId="4F553774" w14:textId="7208307A" w:rsidR="00E749B9" w:rsidRDefault="00E749B9" w:rsidP="00AD345B">
            <w:pPr>
              <w:spacing w:after="60"/>
              <w:jc w:val="center"/>
              <w:rPr>
                <w:sz w:val="23"/>
                <w:szCs w:val="23"/>
              </w:rPr>
            </w:pPr>
            <w:r>
              <w:rPr>
                <w:sz w:val="23"/>
                <w:szCs w:val="23"/>
              </w:rPr>
              <w:t>1.</w:t>
            </w:r>
            <w:r w:rsidR="00C05C81">
              <w:rPr>
                <w:sz w:val="23"/>
                <w:szCs w:val="23"/>
              </w:rPr>
              <w:t>9</w:t>
            </w:r>
          </w:p>
        </w:tc>
        <w:tc>
          <w:tcPr>
            <w:tcW w:w="3820" w:type="dxa"/>
          </w:tcPr>
          <w:p w14:paraId="7AFD4EAF" w14:textId="77777777" w:rsidR="00E749B9" w:rsidRDefault="00E749B9" w:rsidP="00063C41">
            <w:pPr>
              <w:spacing w:after="60"/>
              <w:rPr>
                <w:sz w:val="23"/>
                <w:szCs w:val="23"/>
              </w:rPr>
            </w:pPr>
            <w:r>
              <w:rPr>
                <w:sz w:val="23"/>
                <w:szCs w:val="23"/>
              </w:rPr>
              <w:t>Pakkujate kvalifitseerimise tingimused (kui kohaldatakse)</w:t>
            </w:r>
          </w:p>
          <w:p w14:paraId="133D4C30" w14:textId="4F27A039" w:rsidR="00B228DE" w:rsidRDefault="00B228DE" w:rsidP="004C1260">
            <w:pPr>
              <w:spacing w:after="60"/>
              <w:jc w:val="both"/>
              <w:rPr>
                <w:sz w:val="23"/>
                <w:szCs w:val="23"/>
              </w:rPr>
            </w:pPr>
          </w:p>
        </w:tc>
        <w:tc>
          <w:tcPr>
            <w:tcW w:w="4943" w:type="dxa"/>
          </w:tcPr>
          <w:p w14:paraId="6588C5B4" w14:textId="45B07A3E" w:rsidR="00E830B2" w:rsidRPr="00DD0EB3" w:rsidRDefault="00836646" w:rsidP="003C7F7C">
            <w:pPr>
              <w:jc w:val="both"/>
              <w:rPr>
                <w:color w:val="FF0000"/>
                <w:sz w:val="23"/>
                <w:szCs w:val="23"/>
              </w:rPr>
            </w:pPr>
            <w:r w:rsidRPr="00C93F43">
              <w:rPr>
                <w:sz w:val="23"/>
                <w:szCs w:val="23"/>
              </w:rPr>
              <w:t>Pakkujal peab olema kog</w:t>
            </w:r>
            <w:r w:rsidR="00D64208" w:rsidRPr="00C93F43">
              <w:rPr>
                <w:sz w:val="23"/>
                <w:szCs w:val="23"/>
              </w:rPr>
              <w:t>emus</w:t>
            </w:r>
            <w:r w:rsidRPr="00C93F43">
              <w:rPr>
                <w:sz w:val="23"/>
                <w:szCs w:val="23"/>
              </w:rPr>
              <w:t xml:space="preserve"> sarnaste teenuste osutamisel </w:t>
            </w:r>
            <w:r w:rsidR="00B228DE" w:rsidRPr="00C93F43">
              <w:rPr>
                <w:sz w:val="23"/>
                <w:szCs w:val="23"/>
              </w:rPr>
              <w:t>pakkumuste esitamise tähtpäevale eelneva 36 (kolmekümne kuue) kalendrikuu jooksul</w:t>
            </w:r>
            <w:r w:rsidR="00C93F43">
              <w:rPr>
                <w:sz w:val="23"/>
                <w:szCs w:val="23"/>
              </w:rPr>
              <w:t xml:space="preserve">. </w:t>
            </w:r>
            <w:r w:rsidR="00B228DE" w:rsidRPr="00C93F43">
              <w:rPr>
                <w:sz w:val="23"/>
                <w:szCs w:val="23"/>
              </w:rPr>
              <w:t xml:space="preserve"> </w:t>
            </w:r>
          </w:p>
          <w:p w14:paraId="04E1BEC8" w14:textId="77777777" w:rsidR="00C93F43" w:rsidRDefault="00C93F43" w:rsidP="00E467F9">
            <w:pPr>
              <w:spacing w:after="40"/>
              <w:jc w:val="both"/>
              <w:rPr>
                <w:color w:val="FF0000"/>
                <w:sz w:val="23"/>
                <w:szCs w:val="23"/>
              </w:rPr>
            </w:pPr>
          </w:p>
          <w:p w14:paraId="31A08842" w14:textId="54E082A0" w:rsidR="00B228DE" w:rsidRDefault="00C93F43" w:rsidP="00FF5AC2">
            <w:pPr>
              <w:spacing w:after="40"/>
              <w:jc w:val="both"/>
              <w:rPr>
                <w:sz w:val="23"/>
                <w:szCs w:val="23"/>
              </w:rPr>
            </w:pPr>
            <w:r>
              <w:rPr>
                <w:sz w:val="23"/>
                <w:szCs w:val="23"/>
              </w:rPr>
              <w:t xml:space="preserve">Sarnasteks teenusteks loetakse ventilatsioonisüsteemide paigaldamist ja hooldustööde </w:t>
            </w:r>
            <w:r w:rsidRPr="00C93F43">
              <w:rPr>
                <w:sz w:val="23"/>
                <w:szCs w:val="23"/>
              </w:rPr>
              <w:t xml:space="preserve">osutamist vähemalt </w:t>
            </w:r>
            <w:r>
              <w:rPr>
                <w:sz w:val="23"/>
                <w:szCs w:val="23"/>
              </w:rPr>
              <w:t>kolmel</w:t>
            </w:r>
            <w:r w:rsidRPr="00C93F43">
              <w:rPr>
                <w:sz w:val="23"/>
                <w:szCs w:val="23"/>
              </w:rPr>
              <w:t xml:space="preserve"> objektil. Esitada nimekiri osutatud teenustest </w:t>
            </w:r>
            <w:r w:rsidRPr="00A97F9C">
              <w:rPr>
                <w:sz w:val="23"/>
                <w:szCs w:val="23"/>
              </w:rPr>
              <w:t xml:space="preserve">lisa </w:t>
            </w:r>
            <w:r w:rsidR="00A97F9C" w:rsidRPr="00A97F9C">
              <w:rPr>
                <w:sz w:val="23"/>
                <w:szCs w:val="23"/>
              </w:rPr>
              <w:t>4</w:t>
            </w:r>
            <w:r w:rsidRPr="00A97F9C">
              <w:rPr>
                <w:sz w:val="23"/>
                <w:szCs w:val="23"/>
              </w:rPr>
              <w:t xml:space="preserve"> vormil.</w:t>
            </w:r>
          </w:p>
        </w:tc>
      </w:tr>
      <w:tr w:rsidR="005368F2" w:rsidRPr="00A973B6" w14:paraId="41FA9A5B" w14:textId="77777777" w:rsidTr="00256C75">
        <w:tc>
          <w:tcPr>
            <w:tcW w:w="734" w:type="dxa"/>
          </w:tcPr>
          <w:p w14:paraId="46EED17E" w14:textId="6D49719C" w:rsidR="005368F2" w:rsidRDefault="005368F2" w:rsidP="00AD345B">
            <w:pPr>
              <w:spacing w:after="60"/>
              <w:jc w:val="center"/>
              <w:rPr>
                <w:sz w:val="23"/>
                <w:szCs w:val="23"/>
              </w:rPr>
            </w:pPr>
            <w:r>
              <w:rPr>
                <w:sz w:val="23"/>
                <w:szCs w:val="23"/>
              </w:rPr>
              <w:t>1.10</w:t>
            </w:r>
          </w:p>
        </w:tc>
        <w:tc>
          <w:tcPr>
            <w:tcW w:w="3820" w:type="dxa"/>
          </w:tcPr>
          <w:p w14:paraId="52E79A13" w14:textId="692CEECD" w:rsidR="005368F2" w:rsidRPr="00F100B1" w:rsidRDefault="00375A15" w:rsidP="00C93F43">
            <w:pPr>
              <w:spacing w:after="60"/>
              <w:jc w:val="both"/>
              <w:rPr>
                <w:sz w:val="23"/>
                <w:szCs w:val="23"/>
              </w:rPr>
            </w:pPr>
            <w:r w:rsidRPr="00F100B1">
              <w:rPr>
                <w:sz w:val="23"/>
                <w:szCs w:val="23"/>
              </w:rPr>
              <w:t>Nõuded pakkuja meeskonnale</w:t>
            </w:r>
          </w:p>
        </w:tc>
        <w:tc>
          <w:tcPr>
            <w:tcW w:w="4943" w:type="dxa"/>
          </w:tcPr>
          <w:p w14:paraId="1A0EB9CD" w14:textId="10AF6C15" w:rsidR="00286F9F" w:rsidRPr="00A20E6C" w:rsidRDefault="00EF08A3" w:rsidP="00A20E6C">
            <w:pPr>
              <w:jc w:val="both"/>
              <w:rPr>
                <w:sz w:val="23"/>
                <w:szCs w:val="23"/>
              </w:rPr>
            </w:pPr>
            <w:r>
              <w:rPr>
                <w:sz w:val="23"/>
                <w:szCs w:val="23"/>
              </w:rPr>
              <w:t>P</w:t>
            </w:r>
            <w:r w:rsidR="00A20E6C">
              <w:rPr>
                <w:sz w:val="23"/>
                <w:szCs w:val="23"/>
              </w:rPr>
              <w:t>uuduvad</w:t>
            </w:r>
          </w:p>
        </w:tc>
      </w:tr>
      <w:tr w:rsidR="00C05C81" w:rsidRPr="00A04737" w14:paraId="342407D2" w14:textId="77777777" w:rsidTr="00256C75">
        <w:tc>
          <w:tcPr>
            <w:tcW w:w="734" w:type="dxa"/>
          </w:tcPr>
          <w:p w14:paraId="2232FAEE" w14:textId="332F2289" w:rsidR="00C05C81" w:rsidRDefault="00C05C81" w:rsidP="00AD345B">
            <w:pPr>
              <w:spacing w:after="60"/>
              <w:jc w:val="center"/>
              <w:rPr>
                <w:sz w:val="23"/>
                <w:szCs w:val="23"/>
              </w:rPr>
            </w:pPr>
            <w:r>
              <w:rPr>
                <w:sz w:val="23"/>
                <w:szCs w:val="23"/>
              </w:rPr>
              <w:t>1.1</w:t>
            </w:r>
            <w:r w:rsidR="005368F2">
              <w:rPr>
                <w:sz w:val="23"/>
                <w:szCs w:val="23"/>
              </w:rPr>
              <w:t>1</w:t>
            </w:r>
          </w:p>
        </w:tc>
        <w:tc>
          <w:tcPr>
            <w:tcW w:w="3820" w:type="dxa"/>
          </w:tcPr>
          <w:p w14:paraId="18D140B9" w14:textId="7FB02A1D" w:rsidR="00C05C81" w:rsidRPr="00F100B1" w:rsidRDefault="00C05C81" w:rsidP="00286F9F">
            <w:pPr>
              <w:spacing w:after="60"/>
              <w:jc w:val="both"/>
              <w:rPr>
                <w:sz w:val="23"/>
                <w:szCs w:val="23"/>
              </w:rPr>
            </w:pPr>
            <w:r w:rsidRPr="00F100B1">
              <w:rPr>
                <w:sz w:val="23"/>
                <w:szCs w:val="23"/>
              </w:rPr>
              <w:t xml:space="preserve">Nõue </w:t>
            </w:r>
            <w:r w:rsidR="001E6746" w:rsidRPr="00F100B1">
              <w:rPr>
                <w:sz w:val="23"/>
                <w:szCs w:val="23"/>
              </w:rPr>
              <w:t>majandustegevusteate</w:t>
            </w:r>
            <w:r w:rsidRPr="00F100B1">
              <w:rPr>
                <w:sz w:val="23"/>
                <w:szCs w:val="23"/>
              </w:rPr>
              <w:t xml:space="preserve"> olemas</w:t>
            </w:r>
            <w:r w:rsidRPr="00F100B1">
              <w:rPr>
                <w:sz w:val="23"/>
                <w:szCs w:val="23"/>
              </w:rPr>
              <w:softHyphen/>
              <w:t xml:space="preserve">olu </w:t>
            </w:r>
            <w:r w:rsidR="001E6746" w:rsidRPr="00F100B1">
              <w:rPr>
                <w:sz w:val="23"/>
                <w:szCs w:val="23"/>
              </w:rPr>
              <w:t>või asukohamaal vastava registreeringu olemas</w:t>
            </w:r>
            <w:r w:rsidR="006C48BE" w:rsidRPr="00F100B1">
              <w:rPr>
                <w:sz w:val="23"/>
                <w:szCs w:val="23"/>
              </w:rPr>
              <w:softHyphen/>
            </w:r>
            <w:r w:rsidR="001E6746" w:rsidRPr="00F100B1">
              <w:rPr>
                <w:sz w:val="23"/>
                <w:szCs w:val="23"/>
              </w:rPr>
              <w:t xml:space="preserve">olu </w:t>
            </w:r>
            <w:r w:rsidRPr="00F100B1">
              <w:rPr>
                <w:sz w:val="23"/>
                <w:szCs w:val="23"/>
              </w:rPr>
              <w:t>kohta</w:t>
            </w:r>
            <w:r w:rsidR="00286F9F" w:rsidRPr="00F100B1">
              <w:rPr>
                <w:sz w:val="23"/>
                <w:szCs w:val="23"/>
              </w:rPr>
              <w:t xml:space="preserve"> </w:t>
            </w:r>
          </w:p>
        </w:tc>
        <w:tc>
          <w:tcPr>
            <w:tcW w:w="4943" w:type="dxa"/>
          </w:tcPr>
          <w:p w14:paraId="2EACBEE4" w14:textId="548817B0" w:rsidR="002D40EA" w:rsidRPr="003713DA" w:rsidRDefault="00B77B68" w:rsidP="003713DA">
            <w:pPr>
              <w:spacing w:after="60"/>
              <w:jc w:val="both"/>
              <w:rPr>
                <w:sz w:val="23"/>
                <w:szCs w:val="23"/>
              </w:rPr>
            </w:pPr>
            <w:r w:rsidRPr="003713DA">
              <w:rPr>
                <w:sz w:val="23"/>
                <w:szCs w:val="23"/>
              </w:rPr>
              <w:t>E</w:t>
            </w:r>
            <w:r w:rsidR="00286F9F" w:rsidRPr="003713DA">
              <w:rPr>
                <w:sz w:val="23"/>
                <w:szCs w:val="23"/>
              </w:rPr>
              <w:t xml:space="preserve">hitus, </w:t>
            </w:r>
            <w:r w:rsidRPr="003713DA">
              <w:rPr>
                <w:sz w:val="23"/>
                <w:szCs w:val="23"/>
              </w:rPr>
              <w:t>sisekliima tagamise süsteem</w:t>
            </w:r>
            <w:r w:rsidR="007F60EB" w:rsidRPr="003713DA">
              <w:rPr>
                <w:sz w:val="23"/>
                <w:szCs w:val="23"/>
              </w:rPr>
              <w:t xml:space="preserve"> – </w:t>
            </w:r>
            <w:r w:rsidRPr="003713DA">
              <w:rPr>
                <w:sz w:val="23"/>
                <w:szCs w:val="23"/>
              </w:rPr>
              <w:t>tase 6. Pakkuja esitab vastutava spetsialisti kompetentsust tõendatava dokumendi koopia</w:t>
            </w:r>
            <w:r w:rsidR="004879F6" w:rsidRPr="003713DA">
              <w:rPr>
                <w:sz w:val="23"/>
                <w:szCs w:val="23"/>
              </w:rPr>
              <w:t xml:space="preserve"> või alltöövõtja kinnitus</w:t>
            </w:r>
            <w:r w:rsidR="003C54F1" w:rsidRPr="003713DA">
              <w:rPr>
                <w:sz w:val="23"/>
                <w:szCs w:val="23"/>
              </w:rPr>
              <w:t>e</w:t>
            </w:r>
            <w:r w:rsidRPr="003713DA">
              <w:rPr>
                <w:sz w:val="23"/>
                <w:szCs w:val="23"/>
              </w:rPr>
              <w:t>, mis on allkirjastatud vastava isiku poolt.</w:t>
            </w:r>
          </w:p>
        </w:tc>
      </w:tr>
      <w:tr w:rsidR="00256C75" w:rsidRPr="00A04737" w14:paraId="13D1B0C9" w14:textId="77777777" w:rsidTr="00256C75">
        <w:tc>
          <w:tcPr>
            <w:tcW w:w="734" w:type="dxa"/>
          </w:tcPr>
          <w:p w14:paraId="3AA8035E" w14:textId="7A6B481F" w:rsidR="00256C75" w:rsidRPr="00D94297" w:rsidRDefault="00256C75" w:rsidP="00AD345B">
            <w:pPr>
              <w:spacing w:after="60"/>
              <w:jc w:val="center"/>
              <w:rPr>
                <w:sz w:val="23"/>
                <w:szCs w:val="23"/>
              </w:rPr>
            </w:pPr>
            <w:r>
              <w:rPr>
                <w:sz w:val="23"/>
                <w:szCs w:val="23"/>
              </w:rPr>
              <w:t>1.</w:t>
            </w:r>
            <w:r w:rsidR="00C05C81">
              <w:rPr>
                <w:sz w:val="23"/>
                <w:szCs w:val="23"/>
              </w:rPr>
              <w:t>1</w:t>
            </w:r>
            <w:r w:rsidR="005368F2">
              <w:rPr>
                <w:sz w:val="23"/>
                <w:szCs w:val="23"/>
              </w:rPr>
              <w:t>2</w:t>
            </w:r>
          </w:p>
        </w:tc>
        <w:tc>
          <w:tcPr>
            <w:tcW w:w="3820" w:type="dxa"/>
          </w:tcPr>
          <w:p w14:paraId="5A960410" w14:textId="25D65F8D" w:rsidR="00256C75" w:rsidRPr="00A973B6" w:rsidRDefault="00256C75" w:rsidP="00063C41">
            <w:pPr>
              <w:spacing w:after="60"/>
              <w:rPr>
                <w:sz w:val="23"/>
                <w:szCs w:val="23"/>
              </w:rPr>
            </w:pPr>
            <w:r>
              <w:rPr>
                <w:sz w:val="23"/>
                <w:szCs w:val="23"/>
              </w:rPr>
              <w:t>Pakkumuste hindamise kriteeriumid</w:t>
            </w:r>
          </w:p>
        </w:tc>
        <w:tc>
          <w:tcPr>
            <w:tcW w:w="4943" w:type="dxa"/>
          </w:tcPr>
          <w:p w14:paraId="4826CEA0" w14:textId="25B4D3C3" w:rsidR="00256C75" w:rsidRPr="00DC32B5" w:rsidRDefault="001F43D2" w:rsidP="006B0B47">
            <w:pPr>
              <w:rPr>
                <w:sz w:val="23"/>
                <w:szCs w:val="23"/>
              </w:rPr>
            </w:pPr>
            <w:r w:rsidRPr="006B0B47">
              <w:rPr>
                <w:sz w:val="23"/>
                <w:szCs w:val="23"/>
              </w:rPr>
              <w:t xml:space="preserve">Edukaks tunnistatakse pakkumus, mille </w:t>
            </w:r>
            <w:r w:rsidR="00A04737">
              <w:rPr>
                <w:sz w:val="23"/>
                <w:szCs w:val="23"/>
              </w:rPr>
              <w:t xml:space="preserve">kõikide objektide </w:t>
            </w:r>
            <w:r w:rsidR="00C4697E">
              <w:rPr>
                <w:sz w:val="23"/>
                <w:szCs w:val="23"/>
              </w:rPr>
              <w:t>h</w:t>
            </w:r>
            <w:r w:rsidR="003C53F8">
              <w:rPr>
                <w:sz w:val="23"/>
                <w:szCs w:val="23"/>
              </w:rPr>
              <w:t xml:space="preserve">ooldus- ja remonttööde </w:t>
            </w:r>
            <w:r w:rsidR="00DC0DE2">
              <w:rPr>
                <w:sz w:val="23"/>
                <w:szCs w:val="23"/>
              </w:rPr>
              <w:t>kogu</w:t>
            </w:r>
            <w:r w:rsidRPr="006B0B47">
              <w:rPr>
                <w:sz w:val="23"/>
                <w:szCs w:val="23"/>
              </w:rPr>
              <w:t xml:space="preserve">maksumus </w:t>
            </w:r>
            <w:r w:rsidR="00DC0DE2">
              <w:rPr>
                <w:sz w:val="23"/>
                <w:szCs w:val="23"/>
              </w:rPr>
              <w:t xml:space="preserve">kokku </w:t>
            </w:r>
            <w:r w:rsidRPr="006B0B47">
              <w:rPr>
                <w:sz w:val="23"/>
                <w:szCs w:val="23"/>
              </w:rPr>
              <w:t>(</w:t>
            </w:r>
            <w:r w:rsidR="008D67A1">
              <w:rPr>
                <w:sz w:val="23"/>
                <w:szCs w:val="23"/>
              </w:rPr>
              <w:t>summa käibemaksuta</w:t>
            </w:r>
            <w:r w:rsidRPr="006B0B47">
              <w:rPr>
                <w:sz w:val="23"/>
                <w:szCs w:val="23"/>
              </w:rPr>
              <w:t>) on madalaim</w:t>
            </w:r>
            <w:r w:rsidR="003C53F8">
              <w:rPr>
                <w:sz w:val="23"/>
                <w:szCs w:val="23"/>
              </w:rPr>
              <w:t xml:space="preserve"> (Lisa 2)</w:t>
            </w:r>
          </w:p>
        </w:tc>
      </w:tr>
      <w:tr w:rsidR="00032A67" w:rsidRPr="00A04737" w14:paraId="381516EC" w14:textId="77777777" w:rsidTr="00256C75">
        <w:tc>
          <w:tcPr>
            <w:tcW w:w="734" w:type="dxa"/>
          </w:tcPr>
          <w:p w14:paraId="5A20BDC1" w14:textId="00BAC168" w:rsidR="00032A67" w:rsidRPr="00D94297" w:rsidRDefault="00063C41" w:rsidP="00AD345B">
            <w:pPr>
              <w:spacing w:after="60"/>
              <w:jc w:val="center"/>
              <w:rPr>
                <w:sz w:val="23"/>
                <w:szCs w:val="23"/>
              </w:rPr>
            </w:pPr>
            <w:r w:rsidRPr="00D94297">
              <w:rPr>
                <w:sz w:val="23"/>
                <w:szCs w:val="23"/>
              </w:rPr>
              <w:t>1.</w:t>
            </w:r>
            <w:r w:rsidR="00E749B9">
              <w:rPr>
                <w:sz w:val="23"/>
                <w:szCs w:val="23"/>
              </w:rPr>
              <w:t>1</w:t>
            </w:r>
            <w:r w:rsidR="005368F2">
              <w:rPr>
                <w:sz w:val="23"/>
                <w:szCs w:val="23"/>
              </w:rPr>
              <w:t>3</w:t>
            </w:r>
          </w:p>
        </w:tc>
        <w:tc>
          <w:tcPr>
            <w:tcW w:w="3820" w:type="dxa"/>
          </w:tcPr>
          <w:p w14:paraId="46257281" w14:textId="306937AD" w:rsidR="002C7297" w:rsidRPr="00A973B6" w:rsidRDefault="00032A67" w:rsidP="00063C41">
            <w:pPr>
              <w:spacing w:after="60"/>
              <w:rPr>
                <w:sz w:val="23"/>
                <w:szCs w:val="23"/>
              </w:rPr>
            </w:pPr>
            <w:r w:rsidRPr="00A973B6">
              <w:rPr>
                <w:sz w:val="23"/>
                <w:szCs w:val="23"/>
              </w:rPr>
              <w:t>Hankedokumentide lisad</w:t>
            </w:r>
            <w:r w:rsidR="00063C41">
              <w:rPr>
                <w:sz w:val="23"/>
                <w:szCs w:val="23"/>
              </w:rPr>
              <w:t xml:space="preserve"> </w:t>
            </w:r>
          </w:p>
        </w:tc>
        <w:tc>
          <w:tcPr>
            <w:tcW w:w="4943" w:type="dxa"/>
          </w:tcPr>
          <w:p w14:paraId="64A911B0" w14:textId="584DE0EF" w:rsidR="00C93F43" w:rsidRDefault="00352637" w:rsidP="00063C41">
            <w:pPr>
              <w:rPr>
                <w:sz w:val="23"/>
                <w:szCs w:val="23"/>
              </w:rPr>
            </w:pPr>
            <w:r>
              <w:rPr>
                <w:sz w:val="23"/>
                <w:szCs w:val="23"/>
              </w:rPr>
              <w:t>Lisa 1</w:t>
            </w:r>
            <w:r w:rsidR="005B11A2">
              <w:rPr>
                <w:sz w:val="23"/>
                <w:szCs w:val="23"/>
              </w:rPr>
              <w:t xml:space="preserve">. </w:t>
            </w:r>
            <w:r w:rsidR="00C93F43">
              <w:rPr>
                <w:sz w:val="23"/>
                <w:szCs w:val="23"/>
              </w:rPr>
              <w:t>Objektide seadmete nimekiri</w:t>
            </w:r>
          </w:p>
          <w:p w14:paraId="6F3218A3" w14:textId="0B573C3A" w:rsidR="002C7297" w:rsidRDefault="00352637" w:rsidP="00063C41">
            <w:pPr>
              <w:rPr>
                <w:sz w:val="23"/>
                <w:szCs w:val="23"/>
              </w:rPr>
            </w:pPr>
            <w:r>
              <w:rPr>
                <w:sz w:val="23"/>
                <w:szCs w:val="23"/>
              </w:rPr>
              <w:t>Lisa 1</w:t>
            </w:r>
            <w:r w:rsidR="00C93F43">
              <w:rPr>
                <w:sz w:val="23"/>
                <w:szCs w:val="23"/>
              </w:rPr>
              <w:t>.1</w:t>
            </w:r>
            <w:r w:rsidR="005B11A2">
              <w:rPr>
                <w:sz w:val="23"/>
                <w:szCs w:val="23"/>
              </w:rPr>
              <w:t>.</w:t>
            </w:r>
            <w:r w:rsidR="00C93F43">
              <w:rPr>
                <w:sz w:val="23"/>
                <w:szCs w:val="23"/>
              </w:rPr>
              <w:t xml:space="preserve"> Hoolduse ajaline tabel</w:t>
            </w:r>
            <w:r w:rsidR="00063C41">
              <w:rPr>
                <w:sz w:val="23"/>
                <w:szCs w:val="23"/>
              </w:rPr>
              <w:t xml:space="preserve"> </w:t>
            </w:r>
          </w:p>
          <w:p w14:paraId="5CB1AB22" w14:textId="620B6A21" w:rsidR="00352637" w:rsidRDefault="00352637" w:rsidP="00063C41">
            <w:pPr>
              <w:rPr>
                <w:sz w:val="23"/>
                <w:szCs w:val="23"/>
              </w:rPr>
            </w:pPr>
            <w:r>
              <w:rPr>
                <w:sz w:val="23"/>
                <w:szCs w:val="23"/>
              </w:rPr>
              <w:t>Lisa 1.2</w:t>
            </w:r>
            <w:r w:rsidR="005B11A2">
              <w:rPr>
                <w:sz w:val="23"/>
                <w:szCs w:val="23"/>
              </w:rPr>
              <w:t xml:space="preserve">. </w:t>
            </w:r>
            <w:r>
              <w:rPr>
                <w:sz w:val="23"/>
                <w:szCs w:val="23"/>
              </w:rPr>
              <w:t>Tehniline kirjeldus</w:t>
            </w:r>
          </w:p>
          <w:p w14:paraId="49313408" w14:textId="1553B8BC" w:rsidR="0029233A" w:rsidRDefault="00352637" w:rsidP="00063C41">
            <w:pPr>
              <w:rPr>
                <w:sz w:val="23"/>
                <w:szCs w:val="23"/>
              </w:rPr>
            </w:pPr>
            <w:r>
              <w:rPr>
                <w:sz w:val="23"/>
                <w:szCs w:val="23"/>
              </w:rPr>
              <w:t>Lisa 2</w:t>
            </w:r>
            <w:r w:rsidR="005B11A2">
              <w:rPr>
                <w:sz w:val="23"/>
                <w:szCs w:val="23"/>
              </w:rPr>
              <w:t xml:space="preserve">. </w:t>
            </w:r>
            <w:r w:rsidR="00A97F9C">
              <w:rPr>
                <w:sz w:val="23"/>
                <w:szCs w:val="23"/>
              </w:rPr>
              <w:t>Pakkumuse maksumuse esildis</w:t>
            </w:r>
          </w:p>
          <w:p w14:paraId="0DDA8CF3" w14:textId="67E38DCF" w:rsidR="00A566C5" w:rsidRDefault="00352637" w:rsidP="00063C41">
            <w:pPr>
              <w:rPr>
                <w:sz w:val="23"/>
                <w:szCs w:val="23"/>
              </w:rPr>
            </w:pPr>
            <w:r>
              <w:rPr>
                <w:sz w:val="23"/>
                <w:szCs w:val="23"/>
              </w:rPr>
              <w:t>Lisa 3</w:t>
            </w:r>
            <w:r w:rsidR="005B11A2">
              <w:rPr>
                <w:sz w:val="23"/>
                <w:szCs w:val="23"/>
              </w:rPr>
              <w:t xml:space="preserve">. </w:t>
            </w:r>
            <w:r w:rsidR="00A566C5">
              <w:rPr>
                <w:sz w:val="23"/>
                <w:szCs w:val="23"/>
              </w:rPr>
              <w:t>Pakkuja andmed ja kinnitused</w:t>
            </w:r>
          </w:p>
          <w:p w14:paraId="6FE26738" w14:textId="750E5C1D" w:rsidR="00A73AB5" w:rsidRDefault="00352637" w:rsidP="00063C41">
            <w:pPr>
              <w:rPr>
                <w:sz w:val="23"/>
                <w:szCs w:val="23"/>
              </w:rPr>
            </w:pPr>
            <w:r>
              <w:rPr>
                <w:sz w:val="23"/>
                <w:szCs w:val="23"/>
              </w:rPr>
              <w:t>Lisa 4</w:t>
            </w:r>
            <w:r w:rsidR="005B11A2">
              <w:rPr>
                <w:sz w:val="23"/>
                <w:szCs w:val="23"/>
              </w:rPr>
              <w:t xml:space="preserve">. </w:t>
            </w:r>
            <w:r w:rsidR="00A73AB5">
              <w:rPr>
                <w:sz w:val="23"/>
                <w:szCs w:val="23"/>
              </w:rPr>
              <w:t>Osutatud teenuste loetelu</w:t>
            </w:r>
          </w:p>
          <w:p w14:paraId="4AE46C21" w14:textId="3A82FA70" w:rsidR="00063C41" w:rsidRPr="002C7297" w:rsidRDefault="00352637" w:rsidP="00522F63">
            <w:pPr>
              <w:rPr>
                <w:sz w:val="23"/>
                <w:szCs w:val="23"/>
              </w:rPr>
            </w:pPr>
            <w:r>
              <w:rPr>
                <w:sz w:val="23"/>
                <w:szCs w:val="23"/>
              </w:rPr>
              <w:t>Lisa 5</w:t>
            </w:r>
            <w:r w:rsidR="005B11A2">
              <w:rPr>
                <w:sz w:val="23"/>
                <w:szCs w:val="23"/>
              </w:rPr>
              <w:t xml:space="preserve">. </w:t>
            </w:r>
            <w:r w:rsidR="0025016E">
              <w:rPr>
                <w:sz w:val="23"/>
                <w:szCs w:val="23"/>
              </w:rPr>
              <w:t>Hankel</w:t>
            </w:r>
            <w:r w:rsidR="00522F63">
              <w:rPr>
                <w:sz w:val="23"/>
                <w:szCs w:val="23"/>
              </w:rPr>
              <w:t>epingu</w:t>
            </w:r>
            <w:r w:rsidR="0025016E">
              <w:rPr>
                <w:sz w:val="23"/>
                <w:szCs w:val="23"/>
              </w:rPr>
              <w:t xml:space="preserve"> kavand</w:t>
            </w:r>
          </w:p>
        </w:tc>
      </w:tr>
      <w:tr w:rsidR="00063C41" w:rsidRPr="00A973B6" w14:paraId="76A2C6F2" w14:textId="77777777" w:rsidTr="00256C75">
        <w:tc>
          <w:tcPr>
            <w:tcW w:w="734" w:type="dxa"/>
          </w:tcPr>
          <w:p w14:paraId="06891A0A" w14:textId="3F38A052" w:rsidR="00063C41" w:rsidRPr="00D94297" w:rsidRDefault="00063C41" w:rsidP="00DC32B5">
            <w:pPr>
              <w:spacing w:after="60"/>
              <w:jc w:val="center"/>
              <w:rPr>
                <w:sz w:val="23"/>
                <w:szCs w:val="23"/>
              </w:rPr>
            </w:pPr>
            <w:r w:rsidRPr="00D94297">
              <w:rPr>
                <w:sz w:val="23"/>
                <w:szCs w:val="23"/>
              </w:rPr>
              <w:lastRenderedPageBreak/>
              <w:t>1.</w:t>
            </w:r>
            <w:r w:rsidR="00256C75">
              <w:rPr>
                <w:sz w:val="23"/>
                <w:szCs w:val="23"/>
              </w:rPr>
              <w:t>1</w:t>
            </w:r>
            <w:r w:rsidR="005368F2">
              <w:rPr>
                <w:sz w:val="23"/>
                <w:szCs w:val="23"/>
              </w:rPr>
              <w:t>4</w:t>
            </w:r>
          </w:p>
        </w:tc>
        <w:tc>
          <w:tcPr>
            <w:tcW w:w="3820" w:type="dxa"/>
          </w:tcPr>
          <w:p w14:paraId="54B89AC4" w14:textId="283B1982" w:rsidR="00063C41" w:rsidRPr="00D94297" w:rsidRDefault="00063C41" w:rsidP="00063C41">
            <w:pPr>
              <w:spacing w:after="60"/>
              <w:jc w:val="both"/>
              <w:rPr>
                <w:sz w:val="23"/>
                <w:szCs w:val="23"/>
              </w:rPr>
            </w:pPr>
            <w:r w:rsidRPr="00D94297">
              <w:rPr>
                <w:sz w:val="23"/>
                <w:szCs w:val="23"/>
              </w:rPr>
              <w:t xml:space="preserve">Dokumentide loetelu, mille pakkuja peab </w:t>
            </w:r>
            <w:r w:rsidR="00D53588" w:rsidRPr="00D94297">
              <w:rPr>
                <w:sz w:val="23"/>
                <w:szCs w:val="23"/>
              </w:rPr>
              <w:t xml:space="preserve">esitama </w:t>
            </w:r>
            <w:r w:rsidRPr="00D94297">
              <w:rPr>
                <w:sz w:val="23"/>
                <w:szCs w:val="23"/>
              </w:rPr>
              <w:t xml:space="preserve">pakkumuse koosseisus </w:t>
            </w:r>
          </w:p>
        </w:tc>
        <w:tc>
          <w:tcPr>
            <w:tcW w:w="4943" w:type="dxa"/>
          </w:tcPr>
          <w:p w14:paraId="46188C66" w14:textId="6ECB543B" w:rsidR="00063C41" w:rsidRDefault="004776CE" w:rsidP="001C2F4E">
            <w:pPr>
              <w:rPr>
                <w:sz w:val="23"/>
                <w:szCs w:val="23"/>
              </w:rPr>
            </w:pPr>
            <w:r>
              <w:rPr>
                <w:sz w:val="23"/>
                <w:szCs w:val="23"/>
              </w:rPr>
              <w:t>*</w:t>
            </w:r>
            <w:r w:rsidR="00A97F9C">
              <w:rPr>
                <w:sz w:val="23"/>
                <w:szCs w:val="23"/>
              </w:rPr>
              <w:t>Lisa 2</w:t>
            </w:r>
            <w:r w:rsidR="005B11A2">
              <w:rPr>
                <w:sz w:val="23"/>
                <w:szCs w:val="23"/>
              </w:rPr>
              <w:t xml:space="preserve">. </w:t>
            </w:r>
            <w:r w:rsidR="0029233A" w:rsidRPr="00D94297">
              <w:rPr>
                <w:sz w:val="23"/>
                <w:szCs w:val="23"/>
              </w:rPr>
              <w:t xml:space="preserve">Pakkumuse maksumuse </w:t>
            </w:r>
            <w:r w:rsidR="00A73AB5">
              <w:rPr>
                <w:sz w:val="23"/>
                <w:szCs w:val="23"/>
              </w:rPr>
              <w:t>esildis</w:t>
            </w:r>
          </w:p>
          <w:p w14:paraId="31E90D0E" w14:textId="7D36A2E3" w:rsidR="00A73AB5" w:rsidRDefault="00A97F9C" w:rsidP="001C2F4E">
            <w:pPr>
              <w:rPr>
                <w:sz w:val="23"/>
                <w:szCs w:val="23"/>
              </w:rPr>
            </w:pPr>
            <w:r>
              <w:rPr>
                <w:sz w:val="23"/>
                <w:szCs w:val="23"/>
              </w:rPr>
              <w:t>*Lisa 3</w:t>
            </w:r>
            <w:r w:rsidR="005B11A2">
              <w:rPr>
                <w:sz w:val="23"/>
                <w:szCs w:val="23"/>
              </w:rPr>
              <w:t xml:space="preserve">. </w:t>
            </w:r>
            <w:r w:rsidR="00A73AB5">
              <w:rPr>
                <w:sz w:val="23"/>
                <w:szCs w:val="23"/>
              </w:rPr>
              <w:t>Pakkuja andmed ja kinnitused</w:t>
            </w:r>
          </w:p>
          <w:p w14:paraId="311F6402" w14:textId="56E304E2" w:rsidR="00A73AB5" w:rsidRDefault="00A97F9C" w:rsidP="001C2F4E">
            <w:pPr>
              <w:rPr>
                <w:sz w:val="23"/>
                <w:szCs w:val="23"/>
              </w:rPr>
            </w:pPr>
            <w:r>
              <w:rPr>
                <w:sz w:val="23"/>
                <w:szCs w:val="23"/>
              </w:rPr>
              <w:t>*Lisa 4</w:t>
            </w:r>
            <w:r w:rsidR="005B11A2">
              <w:rPr>
                <w:sz w:val="23"/>
                <w:szCs w:val="23"/>
              </w:rPr>
              <w:t xml:space="preserve">. </w:t>
            </w:r>
            <w:r w:rsidR="00A73AB5">
              <w:rPr>
                <w:sz w:val="23"/>
                <w:szCs w:val="23"/>
              </w:rPr>
              <w:t>Osutatud teenuste loetelu</w:t>
            </w:r>
          </w:p>
          <w:p w14:paraId="72EE138F" w14:textId="653F902B" w:rsidR="00447C43" w:rsidRDefault="00A73AB5" w:rsidP="001C2F4E">
            <w:pPr>
              <w:rPr>
                <w:sz w:val="23"/>
                <w:szCs w:val="23"/>
              </w:rPr>
            </w:pPr>
            <w:r>
              <w:rPr>
                <w:sz w:val="23"/>
                <w:szCs w:val="23"/>
              </w:rPr>
              <w:t>*</w:t>
            </w:r>
            <w:r w:rsidRPr="00A73AB5">
              <w:rPr>
                <w:sz w:val="23"/>
                <w:szCs w:val="23"/>
              </w:rPr>
              <w:t>Spetsialisti</w:t>
            </w:r>
            <w:r w:rsidR="00447C43">
              <w:rPr>
                <w:sz w:val="23"/>
                <w:szCs w:val="23"/>
              </w:rPr>
              <w:t>/spetsialistide</w:t>
            </w:r>
            <w:r w:rsidRPr="00A73AB5">
              <w:rPr>
                <w:sz w:val="23"/>
                <w:szCs w:val="23"/>
              </w:rPr>
              <w:t xml:space="preserve"> kompetentsust tõendatava dokumendi koopia</w:t>
            </w:r>
            <w:r w:rsidR="00447C43">
              <w:rPr>
                <w:sz w:val="23"/>
                <w:szCs w:val="23"/>
              </w:rPr>
              <w:t xml:space="preserve">. </w:t>
            </w:r>
          </w:p>
          <w:p w14:paraId="491646B1" w14:textId="45289002" w:rsidR="0029233A" w:rsidRPr="00D94297" w:rsidRDefault="004776CE" w:rsidP="00A566C5">
            <w:pPr>
              <w:rPr>
                <w:sz w:val="23"/>
                <w:szCs w:val="23"/>
              </w:rPr>
            </w:pPr>
            <w:r>
              <w:rPr>
                <w:sz w:val="23"/>
                <w:szCs w:val="23"/>
              </w:rPr>
              <w:t>*</w:t>
            </w:r>
            <w:r w:rsidR="00763E1C">
              <w:rPr>
                <w:sz w:val="23"/>
                <w:szCs w:val="23"/>
              </w:rPr>
              <w:t xml:space="preserve">Andmed ärisaladuse kohta </w:t>
            </w:r>
            <w:r w:rsidR="00763E1C" w:rsidRPr="00AB203C">
              <w:rPr>
                <w:sz w:val="23"/>
                <w:szCs w:val="23"/>
              </w:rPr>
              <w:t xml:space="preserve">(p </w:t>
            </w:r>
            <w:r w:rsidR="001C2F4E" w:rsidRPr="00AB203C">
              <w:rPr>
                <w:sz w:val="23"/>
                <w:szCs w:val="23"/>
              </w:rPr>
              <w:t>2.</w:t>
            </w:r>
            <w:r w:rsidR="008E0FFF" w:rsidRPr="00AB203C">
              <w:rPr>
                <w:sz w:val="23"/>
                <w:szCs w:val="23"/>
              </w:rPr>
              <w:t>8</w:t>
            </w:r>
            <w:r w:rsidR="00763E1C" w:rsidRPr="00AB203C">
              <w:rPr>
                <w:sz w:val="23"/>
                <w:szCs w:val="23"/>
              </w:rPr>
              <w:t>)</w:t>
            </w:r>
          </w:p>
        </w:tc>
      </w:tr>
      <w:tr w:rsidR="00C65639" w:rsidRPr="00A04737" w14:paraId="53D3F428" w14:textId="77777777" w:rsidTr="00256C75">
        <w:tc>
          <w:tcPr>
            <w:tcW w:w="734" w:type="dxa"/>
          </w:tcPr>
          <w:p w14:paraId="5BB4F3B4" w14:textId="175845C1" w:rsidR="00C65639" w:rsidRPr="00D94297" w:rsidRDefault="00C65639" w:rsidP="00DC32B5">
            <w:pPr>
              <w:spacing w:after="60"/>
              <w:jc w:val="center"/>
              <w:rPr>
                <w:sz w:val="23"/>
                <w:szCs w:val="23"/>
              </w:rPr>
            </w:pPr>
            <w:r>
              <w:rPr>
                <w:sz w:val="23"/>
                <w:szCs w:val="23"/>
              </w:rPr>
              <w:t>1.15</w:t>
            </w:r>
          </w:p>
        </w:tc>
        <w:tc>
          <w:tcPr>
            <w:tcW w:w="3820" w:type="dxa"/>
          </w:tcPr>
          <w:p w14:paraId="47F62698" w14:textId="6FA99C3A" w:rsidR="00C65639" w:rsidRPr="00D94297" w:rsidRDefault="00C65639" w:rsidP="00063C41">
            <w:pPr>
              <w:spacing w:after="60"/>
              <w:jc w:val="both"/>
              <w:rPr>
                <w:sz w:val="23"/>
                <w:szCs w:val="23"/>
              </w:rPr>
            </w:pPr>
            <w:r>
              <w:rPr>
                <w:sz w:val="23"/>
                <w:szCs w:val="23"/>
              </w:rPr>
              <w:t>Muu</w:t>
            </w:r>
          </w:p>
        </w:tc>
        <w:tc>
          <w:tcPr>
            <w:tcW w:w="4943" w:type="dxa"/>
          </w:tcPr>
          <w:p w14:paraId="4E41DA28" w14:textId="50A02F0D" w:rsidR="00C65639" w:rsidRPr="00081B33" w:rsidRDefault="00C65639" w:rsidP="00C65639">
            <w:pPr>
              <w:jc w:val="both"/>
            </w:pPr>
            <w:r w:rsidRPr="00F94C01">
              <w:rPr>
                <w:sz w:val="23"/>
                <w:szCs w:val="23"/>
              </w:rPr>
              <w:t xml:space="preserve">Pakkujal on võimalik objektidega tutvuda, andes oma soovist eelnevalt teada e-posti aadressil </w:t>
            </w:r>
            <w:hyperlink r:id="rId11" w:history="1">
              <w:r w:rsidR="001418D5" w:rsidRPr="001418D5">
                <w:rPr>
                  <w:rStyle w:val="Hperlink"/>
                  <w:sz w:val="22"/>
                  <w:szCs w:val="22"/>
                </w:rPr>
                <w:t>raivo.sala@spordikeskus.parnu.ee</w:t>
              </w:r>
            </w:hyperlink>
            <w:r w:rsidR="00AE1D8D">
              <w:rPr>
                <w:rStyle w:val="Hperlink"/>
                <w:sz w:val="22"/>
                <w:szCs w:val="22"/>
                <w:u w:val="none"/>
              </w:rPr>
              <w:t xml:space="preserve"> </w:t>
            </w:r>
            <w:r w:rsidR="00AE1D8D">
              <w:rPr>
                <w:rStyle w:val="Hperlink"/>
                <w:color w:val="auto"/>
                <w:sz w:val="22"/>
                <w:szCs w:val="22"/>
                <w:u w:val="none"/>
              </w:rPr>
              <w:t xml:space="preserve">või helistades telefonile </w:t>
            </w:r>
            <w:r w:rsidR="006D34B8">
              <w:rPr>
                <w:rStyle w:val="Hperlink"/>
                <w:color w:val="auto"/>
                <w:sz w:val="22"/>
                <w:szCs w:val="22"/>
                <w:u w:val="none"/>
              </w:rPr>
              <w:t>+372 5621 4320.</w:t>
            </w:r>
          </w:p>
          <w:p w14:paraId="4F5B0161" w14:textId="77777777" w:rsidR="00C65639" w:rsidRDefault="00C65639" w:rsidP="00C65639">
            <w:pPr>
              <w:jc w:val="both"/>
              <w:rPr>
                <w:sz w:val="23"/>
                <w:szCs w:val="23"/>
              </w:rPr>
            </w:pPr>
          </w:p>
          <w:p w14:paraId="493365C4" w14:textId="456619BD" w:rsidR="00C65639" w:rsidRDefault="00C65639" w:rsidP="00C65639">
            <w:pPr>
              <w:jc w:val="both"/>
              <w:rPr>
                <w:sz w:val="23"/>
                <w:szCs w:val="23"/>
              </w:rPr>
            </w:pPr>
            <w:r w:rsidRPr="00F94C01">
              <w:rPr>
                <w:sz w:val="23"/>
                <w:szCs w:val="23"/>
              </w:rPr>
              <w:t xml:space="preserve">Tellijal </w:t>
            </w:r>
            <w:r w:rsidR="00B21B80">
              <w:rPr>
                <w:sz w:val="23"/>
                <w:szCs w:val="23"/>
              </w:rPr>
              <w:t xml:space="preserve">on </w:t>
            </w:r>
            <w:r w:rsidRPr="00F94C01">
              <w:rPr>
                <w:sz w:val="23"/>
                <w:szCs w:val="23"/>
              </w:rPr>
              <w:t>õigus tellida</w:t>
            </w:r>
            <w:r>
              <w:rPr>
                <w:sz w:val="23"/>
                <w:szCs w:val="23"/>
              </w:rPr>
              <w:t xml:space="preserve"> teenuseid, mis ei sisaldu lepingu hinnas. Lisada l</w:t>
            </w:r>
            <w:r w:rsidRPr="00F94C01">
              <w:rPr>
                <w:sz w:val="23"/>
                <w:szCs w:val="23"/>
              </w:rPr>
              <w:t>epingusse teenusega hõlmatud objekte ja vajadusel pikendada teenuse osutamise perioodi ühe, mitme või kõikide objektide osas.</w:t>
            </w:r>
          </w:p>
        </w:tc>
      </w:tr>
    </w:tbl>
    <w:p w14:paraId="40CD6B92" w14:textId="19C711AA" w:rsidR="000A6A27" w:rsidRDefault="000A6A27" w:rsidP="000A6A27">
      <w:pPr>
        <w:rPr>
          <w:rFonts w:ascii="Times New Roman" w:hAnsi="Times New Roman" w:cs="Times New Roman"/>
          <w:b/>
          <w:sz w:val="23"/>
          <w:szCs w:val="23"/>
          <w:lang w:val="et-EE"/>
        </w:rPr>
      </w:pPr>
    </w:p>
    <w:p w14:paraId="1588FE79" w14:textId="20AA500B" w:rsidR="00063C41" w:rsidRPr="00063C41" w:rsidRDefault="00063C41" w:rsidP="000A6A27">
      <w:pPr>
        <w:rPr>
          <w:rFonts w:ascii="Times New Roman" w:hAnsi="Times New Roman" w:cs="Times New Roman"/>
          <w:b/>
          <w:sz w:val="23"/>
          <w:szCs w:val="23"/>
          <w:lang w:val="et-EE"/>
        </w:rPr>
      </w:pPr>
      <w:r w:rsidRPr="00063C41">
        <w:rPr>
          <w:rFonts w:ascii="Times New Roman" w:hAnsi="Times New Roman" w:cs="Times New Roman"/>
          <w:b/>
          <w:sz w:val="23"/>
          <w:szCs w:val="23"/>
          <w:lang w:val="et-EE"/>
        </w:rPr>
        <w:t xml:space="preserve">2. JUHISED PAKKUMUSE </w:t>
      </w:r>
      <w:r>
        <w:rPr>
          <w:rFonts w:ascii="Times New Roman" w:hAnsi="Times New Roman" w:cs="Times New Roman"/>
          <w:b/>
          <w:sz w:val="23"/>
          <w:szCs w:val="23"/>
          <w:lang w:val="et-EE"/>
        </w:rPr>
        <w:t>KOOSTAMISEKS JA ESITAMISEKS</w:t>
      </w:r>
    </w:p>
    <w:p w14:paraId="56C0AC5A" w14:textId="4A9DDCF4" w:rsidR="00477013" w:rsidRDefault="00763E1C" w:rsidP="00DF066C">
      <w:pPr>
        <w:pStyle w:val="Loendilik"/>
        <w:numPr>
          <w:ilvl w:val="1"/>
          <w:numId w:val="22"/>
        </w:numPr>
        <w:spacing w:after="60"/>
        <w:ind w:right="-567"/>
        <w:contextualSpacing w:val="0"/>
        <w:jc w:val="both"/>
        <w:rPr>
          <w:sz w:val="23"/>
          <w:szCs w:val="23"/>
        </w:rPr>
      </w:pPr>
      <w:r>
        <w:rPr>
          <w:sz w:val="23"/>
          <w:szCs w:val="23"/>
          <w:u w:val="single"/>
        </w:rPr>
        <w:t>Töömahtude kontrollimine.</w:t>
      </w:r>
      <w:r w:rsidRPr="00763E1C">
        <w:rPr>
          <w:sz w:val="23"/>
          <w:szCs w:val="23"/>
        </w:rPr>
        <w:t xml:space="preserve"> </w:t>
      </w:r>
      <w:r w:rsidR="009842DD" w:rsidRPr="007D6F42">
        <w:rPr>
          <w:sz w:val="23"/>
          <w:szCs w:val="23"/>
        </w:rPr>
        <w:t>Pakkuja</w:t>
      </w:r>
      <w:r w:rsidR="00477013" w:rsidRPr="007D6F42">
        <w:rPr>
          <w:sz w:val="23"/>
          <w:szCs w:val="23"/>
        </w:rPr>
        <w:t xml:space="preserve"> kohustub kontrollima hanke</w:t>
      </w:r>
      <w:r w:rsidR="007D6F42" w:rsidRPr="007D6F42">
        <w:rPr>
          <w:sz w:val="23"/>
          <w:szCs w:val="23"/>
        </w:rPr>
        <w:t>dokumentides</w:t>
      </w:r>
      <w:r w:rsidR="00477013" w:rsidRPr="007D6F42">
        <w:rPr>
          <w:sz w:val="23"/>
          <w:szCs w:val="23"/>
        </w:rPr>
        <w:t xml:space="preserve"> </w:t>
      </w:r>
      <w:r w:rsidR="007D6F42" w:rsidRPr="007D6F42">
        <w:rPr>
          <w:sz w:val="23"/>
          <w:szCs w:val="23"/>
        </w:rPr>
        <w:t>sätestatud teenuste, tööde ja asjade kirjeldust</w:t>
      </w:r>
      <w:r w:rsidR="00184E3F">
        <w:rPr>
          <w:sz w:val="23"/>
          <w:szCs w:val="23"/>
        </w:rPr>
        <w:t>, koguseid</w:t>
      </w:r>
      <w:r w:rsidR="007D6F42" w:rsidRPr="007D6F42">
        <w:rPr>
          <w:sz w:val="23"/>
          <w:szCs w:val="23"/>
        </w:rPr>
        <w:t xml:space="preserve"> ja mahtusid ning </w:t>
      </w:r>
      <w:r w:rsidR="00184E3F">
        <w:rPr>
          <w:sz w:val="23"/>
          <w:szCs w:val="23"/>
        </w:rPr>
        <w:t xml:space="preserve">koostama pakkumuse arvestusega, et pakkumuse maksumus sisaldaks kõiki teenuseid, töid ja asju, mis on vajalikud hankelepingu nõuetekohaseks täitmiseks ning hankedokumentides </w:t>
      </w:r>
      <w:r w:rsidR="007D6F42">
        <w:rPr>
          <w:sz w:val="23"/>
          <w:szCs w:val="23"/>
        </w:rPr>
        <w:t xml:space="preserve">kirjeldatud eesmärkide saavutamiseks. </w:t>
      </w:r>
    </w:p>
    <w:p w14:paraId="25325CED" w14:textId="5E999761" w:rsidR="0073010E" w:rsidRDefault="0073010E" w:rsidP="00DF066C">
      <w:pPr>
        <w:pStyle w:val="Loendilik"/>
        <w:numPr>
          <w:ilvl w:val="1"/>
          <w:numId w:val="22"/>
        </w:numPr>
        <w:spacing w:after="60"/>
        <w:ind w:right="-567"/>
        <w:contextualSpacing w:val="0"/>
        <w:jc w:val="both"/>
        <w:rPr>
          <w:sz w:val="23"/>
          <w:szCs w:val="23"/>
        </w:rPr>
      </w:pPr>
      <w:r>
        <w:rPr>
          <w:sz w:val="23"/>
          <w:szCs w:val="23"/>
          <w:u w:val="single"/>
        </w:rPr>
        <w:t>Pakkumuse koostamise kulud.</w:t>
      </w:r>
      <w:r w:rsidR="00C02B8C">
        <w:rPr>
          <w:sz w:val="23"/>
          <w:szCs w:val="23"/>
        </w:rPr>
        <w:t xml:space="preserve"> Pakkuja kannab kõik pakkumuse ettevalmistamisega ja esitamisega seotud kulud</w:t>
      </w:r>
      <w:r w:rsidR="00227F06">
        <w:rPr>
          <w:sz w:val="23"/>
          <w:szCs w:val="23"/>
        </w:rPr>
        <w:t>.</w:t>
      </w:r>
    </w:p>
    <w:p w14:paraId="42DA28BC" w14:textId="75257ABE" w:rsidR="00647D11" w:rsidRDefault="00763E1C" w:rsidP="00DF066C">
      <w:pPr>
        <w:pStyle w:val="Loendilik"/>
        <w:numPr>
          <w:ilvl w:val="1"/>
          <w:numId w:val="22"/>
        </w:numPr>
        <w:spacing w:after="60"/>
        <w:ind w:right="-567"/>
        <w:contextualSpacing w:val="0"/>
        <w:jc w:val="both"/>
        <w:rPr>
          <w:sz w:val="23"/>
          <w:szCs w:val="23"/>
        </w:rPr>
      </w:pPr>
      <w:r w:rsidRPr="00763E1C">
        <w:rPr>
          <w:sz w:val="23"/>
          <w:szCs w:val="23"/>
          <w:u w:val="single"/>
        </w:rPr>
        <w:t>Hankedokumentide kohta täiendava teabe saamine</w:t>
      </w:r>
      <w:r>
        <w:rPr>
          <w:sz w:val="23"/>
          <w:szCs w:val="23"/>
        </w:rPr>
        <w:t>.</w:t>
      </w:r>
      <w:r w:rsidR="00C02B8C">
        <w:rPr>
          <w:sz w:val="23"/>
          <w:szCs w:val="23"/>
        </w:rPr>
        <w:t xml:space="preserve"> Hankedokumentide kohta saab selgitusi ja täiendavat teavet, edastades küsimuse punktis 1.</w:t>
      </w:r>
      <w:r w:rsidR="005D40F4">
        <w:rPr>
          <w:sz w:val="23"/>
          <w:szCs w:val="23"/>
        </w:rPr>
        <w:t>5</w:t>
      </w:r>
      <w:r w:rsidR="00C02B8C">
        <w:rPr>
          <w:sz w:val="23"/>
          <w:szCs w:val="23"/>
        </w:rPr>
        <w:t xml:space="preserve">. märgitud e-posti aadressil. Hankija esitab selgitused hankedokumentide kohta </w:t>
      </w:r>
      <w:r w:rsidR="00C01C98">
        <w:rPr>
          <w:sz w:val="23"/>
          <w:szCs w:val="23"/>
        </w:rPr>
        <w:t xml:space="preserve">e-posti teel </w:t>
      </w:r>
      <w:r w:rsidR="00745647">
        <w:rPr>
          <w:sz w:val="23"/>
          <w:szCs w:val="23"/>
        </w:rPr>
        <w:t xml:space="preserve">kõikidele hankedokumendid saanud isikutele </w:t>
      </w:r>
      <w:r w:rsidR="00C02B8C">
        <w:rPr>
          <w:sz w:val="23"/>
          <w:szCs w:val="23"/>
        </w:rPr>
        <w:t xml:space="preserve">3 (kolme) tööpäeva jooksul selgitustaotluse saamisest arvates. </w:t>
      </w:r>
      <w:r w:rsidR="008525FF" w:rsidRPr="002C1218">
        <w:rPr>
          <w:sz w:val="23"/>
          <w:szCs w:val="23"/>
        </w:rPr>
        <w:t xml:space="preserve">Hankija ei ole kohustatud vastama selgitustaotlustele, kui selgitustaotluse laekumise ja pakkumuste esitamise tähtpäeva vahele ei jää vähemalt </w:t>
      </w:r>
      <w:r w:rsidR="00647D11">
        <w:rPr>
          <w:sz w:val="23"/>
          <w:szCs w:val="23"/>
        </w:rPr>
        <w:t>ühte tööpäeva</w:t>
      </w:r>
      <w:r w:rsidR="008525FF" w:rsidRPr="002C1218">
        <w:rPr>
          <w:sz w:val="23"/>
          <w:szCs w:val="23"/>
        </w:rPr>
        <w:t xml:space="preserve">. </w:t>
      </w:r>
    </w:p>
    <w:p w14:paraId="7FD64D0F" w14:textId="06A9DFA7" w:rsidR="00184E3F" w:rsidRDefault="00763E1C" w:rsidP="00DF066C">
      <w:pPr>
        <w:pStyle w:val="Loendilik"/>
        <w:numPr>
          <w:ilvl w:val="1"/>
          <w:numId w:val="22"/>
        </w:numPr>
        <w:spacing w:after="60"/>
        <w:ind w:right="-567"/>
        <w:contextualSpacing w:val="0"/>
        <w:jc w:val="both"/>
        <w:rPr>
          <w:sz w:val="23"/>
          <w:szCs w:val="23"/>
        </w:rPr>
      </w:pPr>
      <w:r w:rsidRPr="00763E1C">
        <w:rPr>
          <w:sz w:val="23"/>
          <w:szCs w:val="23"/>
          <w:u w:val="single"/>
        </w:rPr>
        <w:t>Pakkumuse esitamine</w:t>
      </w:r>
      <w:r>
        <w:rPr>
          <w:sz w:val="23"/>
          <w:szCs w:val="23"/>
        </w:rPr>
        <w:t xml:space="preserve">. </w:t>
      </w:r>
      <w:r w:rsidR="00B200E2">
        <w:rPr>
          <w:sz w:val="23"/>
          <w:szCs w:val="23"/>
        </w:rPr>
        <w:t xml:space="preserve">Pakkumus tuleb esitada punktis 1.4. märgitud tähtajaks punktis 1.5. märgitud e-posti aadressile. </w:t>
      </w:r>
    </w:p>
    <w:p w14:paraId="3DF5BD5E" w14:textId="68DA5EEF" w:rsidR="0072539C" w:rsidRDefault="0072539C" w:rsidP="00DF066C">
      <w:pPr>
        <w:pStyle w:val="Loendilik"/>
        <w:numPr>
          <w:ilvl w:val="1"/>
          <w:numId w:val="22"/>
        </w:numPr>
        <w:spacing w:after="60"/>
        <w:ind w:right="-567"/>
        <w:contextualSpacing w:val="0"/>
        <w:jc w:val="both"/>
        <w:rPr>
          <w:sz w:val="23"/>
          <w:szCs w:val="23"/>
        </w:rPr>
      </w:pPr>
      <w:r w:rsidRPr="0072539C">
        <w:rPr>
          <w:sz w:val="23"/>
          <w:szCs w:val="23"/>
          <w:u w:val="single"/>
        </w:rPr>
        <w:t>Pakkumuse esitamise vorm ja esindusõigus</w:t>
      </w:r>
      <w:r>
        <w:rPr>
          <w:sz w:val="23"/>
          <w:szCs w:val="23"/>
        </w:rPr>
        <w:t>.</w:t>
      </w:r>
      <w:r w:rsidR="005C0869">
        <w:rPr>
          <w:sz w:val="23"/>
          <w:szCs w:val="23"/>
        </w:rPr>
        <w:t xml:space="preserve"> Pakkuja esitab pakkumuse kirjalikku taasesitamist võimaldavas vormis, st pakkumus ei pea olema omakäeliselt allkirjastatud. Pakkuja soovil võib pakkuja pakkumuse allkirjastada omakäeliselt või digitaalselt. </w:t>
      </w:r>
      <w:r w:rsidR="00641547">
        <w:rPr>
          <w:sz w:val="23"/>
          <w:szCs w:val="23"/>
        </w:rPr>
        <w:t>Kui pakkumuse on esitanud või allkirjastanud isik, kes ei ole pakkuja seaduslik esindaja, eeldab hankija, et pakkumus on tehtud pakkuja nimel ning esindajal on volitus pakkumuse esitamiseks (</w:t>
      </w:r>
      <w:proofErr w:type="spellStart"/>
      <w:r w:rsidR="00641547">
        <w:rPr>
          <w:sz w:val="23"/>
          <w:szCs w:val="23"/>
        </w:rPr>
        <w:t>TsÜS</w:t>
      </w:r>
      <w:proofErr w:type="spellEnd"/>
      <w:r w:rsidR="00641547">
        <w:rPr>
          <w:sz w:val="23"/>
          <w:szCs w:val="23"/>
        </w:rPr>
        <w:t xml:space="preserve"> § </w:t>
      </w:r>
      <w:r w:rsidR="00BD4D5F">
        <w:rPr>
          <w:sz w:val="23"/>
          <w:szCs w:val="23"/>
        </w:rPr>
        <w:t xml:space="preserve">116 lg 2; § </w:t>
      </w:r>
      <w:r w:rsidR="00641547">
        <w:rPr>
          <w:sz w:val="23"/>
          <w:szCs w:val="23"/>
        </w:rPr>
        <w:t xml:space="preserve">118 lg 2). </w:t>
      </w:r>
    </w:p>
    <w:p w14:paraId="2A498329" w14:textId="16B6E1A8" w:rsidR="00184E3F" w:rsidRDefault="00763E1C" w:rsidP="00DF066C">
      <w:pPr>
        <w:pStyle w:val="Loendilik"/>
        <w:numPr>
          <w:ilvl w:val="1"/>
          <w:numId w:val="22"/>
        </w:numPr>
        <w:spacing w:after="60"/>
        <w:ind w:right="-567"/>
        <w:contextualSpacing w:val="0"/>
        <w:jc w:val="both"/>
        <w:rPr>
          <w:sz w:val="23"/>
          <w:szCs w:val="23"/>
          <w:u w:val="single"/>
        </w:rPr>
      </w:pPr>
      <w:r>
        <w:rPr>
          <w:sz w:val="23"/>
          <w:szCs w:val="23"/>
          <w:u w:val="single"/>
        </w:rPr>
        <w:t>Pakkumuse koosseisus esitatavad dokumendid.</w:t>
      </w:r>
      <w:r w:rsidR="00B200E2">
        <w:rPr>
          <w:sz w:val="23"/>
          <w:szCs w:val="23"/>
        </w:rPr>
        <w:t xml:space="preserve"> Pakkumuse koosseisus esitab pakkuja kõik dokumendid, mille loetelu on esitatud punktis 1.</w:t>
      </w:r>
      <w:r w:rsidR="0069102E">
        <w:rPr>
          <w:sz w:val="23"/>
          <w:szCs w:val="23"/>
        </w:rPr>
        <w:t>1</w:t>
      </w:r>
      <w:r w:rsidR="00274108">
        <w:rPr>
          <w:sz w:val="23"/>
          <w:szCs w:val="23"/>
        </w:rPr>
        <w:t>4</w:t>
      </w:r>
      <w:r w:rsidR="00B200E2">
        <w:rPr>
          <w:sz w:val="23"/>
          <w:szCs w:val="23"/>
        </w:rPr>
        <w:t>.</w:t>
      </w:r>
    </w:p>
    <w:p w14:paraId="4DBEDECE" w14:textId="5BE7219E" w:rsidR="00763E1C" w:rsidRPr="00320E29" w:rsidRDefault="00763E1C" w:rsidP="00DF066C">
      <w:pPr>
        <w:pStyle w:val="Loendilik"/>
        <w:numPr>
          <w:ilvl w:val="1"/>
          <w:numId w:val="22"/>
        </w:numPr>
        <w:spacing w:after="60"/>
        <w:ind w:right="-567"/>
        <w:contextualSpacing w:val="0"/>
        <w:jc w:val="both"/>
        <w:rPr>
          <w:sz w:val="23"/>
          <w:szCs w:val="23"/>
          <w:u w:val="single"/>
        </w:rPr>
      </w:pPr>
      <w:r>
        <w:rPr>
          <w:sz w:val="23"/>
          <w:szCs w:val="23"/>
          <w:u w:val="single"/>
        </w:rPr>
        <w:t>Pakkumuse jõusoleku tähtaeg.</w:t>
      </w:r>
      <w:r w:rsidRPr="00320E29">
        <w:rPr>
          <w:sz w:val="23"/>
          <w:szCs w:val="23"/>
        </w:rPr>
        <w:t xml:space="preserve"> </w:t>
      </w:r>
      <w:r w:rsidR="00320E29" w:rsidRPr="00320E29">
        <w:rPr>
          <w:sz w:val="23"/>
          <w:szCs w:val="23"/>
        </w:rPr>
        <w:t>Pak</w:t>
      </w:r>
      <w:r w:rsidR="00320E29">
        <w:rPr>
          <w:sz w:val="23"/>
          <w:szCs w:val="23"/>
        </w:rPr>
        <w:t>kumus peab olema jõus vähemalt punktis 1.6. märgitud tähtaja jooksul. Pakkumuse esitamisega loetakse, et pakkumus on jõus vähemalt punktis 1.6. märgitud tähtaja jooksul</w:t>
      </w:r>
      <w:r w:rsidR="0069102E">
        <w:rPr>
          <w:sz w:val="23"/>
          <w:szCs w:val="23"/>
        </w:rPr>
        <w:t xml:space="preserve"> ning pakkuja ei </w:t>
      </w:r>
      <w:r w:rsidR="0023349E">
        <w:rPr>
          <w:sz w:val="23"/>
          <w:szCs w:val="23"/>
        </w:rPr>
        <w:t>p</w:t>
      </w:r>
      <w:r w:rsidR="0069102E">
        <w:rPr>
          <w:sz w:val="23"/>
          <w:szCs w:val="23"/>
        </w:rPr>
        <w:t>ea pakkumuses jõusoleku tähtaega eraldi märkima</w:t>
      </w:r>
      <w:r w:rsidR="00320E29">
        <w:rPr>
          <w:sz w:val="23"/>
          <w:szCs w:val="23"/>
        </w:rPr>
        <w:t xml:space="preserve">. </w:t>
      </w:r>
    </w:p>
    <w:p w14:paraId="38B52650" w14:textId="61787B0A" w:rsidR="00763E1C" w:rsidRDefault="00763E1C" w:rsidP="00DF066C">
      <w:pPr>
        <w:pStyle w:val="Loendilik"/>
        <w:numPr>
          <w:ilvl w:val="1"/>
          <w:numId w:val="22"/>
        </w:numPr>
        <w:spacing w:after="60"/>
        <w:ind w:right="-567"/>
        <w:contextualSpacing w:val="0"/>
        <w:jc w:val="both"/>
        <w:rPr>
          <w:sz w:val="23"/>
          <w:szCs w:val="23"/>
        </w:rPr>
      </w:pPr>
      <w:r w:rsidRPr="00763E1C">
        <w:rPr>
          <w:sz w:val="23"/>
          <w:szCs w:val="23"/>
          <w:u w:val="single"/>
        </w:rPr>
        <w:t>Ärisaladus</w:t>
      </w:r>
      <w:r>
        <w:rPr>
          <w:sz w:val="23"/>
          <w:szCs w:val="23"/>
        </w:rPr>
        <w:t>.</w:t>
      </w:r>
      <w:r w:rsidR="002341D7">
        <w:rPr>
          <w:sz w:val="23"/>
          <w:szCs w:val="23"/>
        </w:rPr>
        <w:t xml:space="preserve"> Kui pakkumus sisaldab ärisaladust, </w:t>
      </w:r>
      <w:r w:rsidR="0068172F">
        <w:rPr>
          <w:sz w:val="23"/>
          <w:szCs w:val="23"/>
        </w:rPr>
        <w:t>esitab pakkuja teabe selle kohta</w:t>
      </w:r>
      <w:r w:rsidR="002341D7">
        <w:rPr>
          <w:sz w:val="23"/>
          <w:szCs w:val="23"/>
        </w:rPr>
        <w:t xml:space="preserve">, milline </w:t>
      </w:r>
      <w:r w:rsidR="0068172F">
        <w:rPr>
          <w:sz w:val="23"/>
          <w:szCs w:val="23"/>
        </w:rPr>
        <w:t xml:space="preserve">pakkumuses sisalduv </w:t>
      </w:r>
      <w:r w:rsidR="002341D7">
        <w:rPr>
          <w:sz w:val="23"/>
          <w:szCs w:val="23"/>
        </w:rPr>
        <w:t>teave on pakkuja ärisaladus</w:t>
      </w:r>
      <w:r w:rsidR="0068172F">
        <w:rPr>
          <w:sz w:val="23"/>
          <w:szCs w:val="23"/>
        </w:rPr>
        <w:t xml:space="preserve"> ning põhjendab selle teabe ärisaladuseks määramist </w:t>
      </w:r>
      <w:r w:rsidR="002341D7">
        <w:rPr>
          <w:sz w:val="23"/>
          <w:szCs w:val="23"/>
        </w:rPr>
        <w:t>kooskõlas RHS § 111 lõikega 5.</w:t>
      </w:r>
      <w:r w:rsidR="0068172F">
        <w:rPr>
          <w:sz w:val="23"/>
          <w:szCs w:val="23"/>
        </w:rPr>
        <w:t xml:space="preserve"> Kui pakkuja ei ole pakkumuses esitanud teavet selle kohta, kas ja milline osa tema pakkumusest on ärisaladus, ei ole hankijal kohustust pakkumuses sisalduvat teavet ärisaladusena käsitleda. </w:t>
      </w:r>
    </w:p>
    <w:p w14:paraId="4CEEA93F" w14:textId="4E91FAD1" w:rsidR="0073010E" w:rsidRDefault="0073010E" w:rsidP="00DF066C">
      <w:pPr>
        <w:pStyle w:val="Loendilik"/>
        <w:numPr>
          <w:ilvl w:val="1"/>
          <w:numId w:val="22"/>
        </w:numPr>
        <w:spacing w:after="60"/>
        <w:ind w:right="-567"/>
        <w:contextualSpacing w:val="0"/>
        <w:jc w:val="both"/>
        <w:rPr>
          <w:sz w:val="23"/>
          <w:szCs w:val="23"/>
        </w:rPr>
      </w:pPr>
      <w:r>
        <w:rPr>
          <w:sz w:val="23"/>
          <w:szCs w:val="23"/>
          <w:u w:val="single"/>
        </w:rPr>
        <w:t>Pakkumuste avamine.</w:t>
      </w:r>
      <w:r w:rsidR="002341D7">
        <w:rPr>
          <w:sz w:val="23"/>
          <w:szCs w:val="23"/>
        </w:rPr>
        <w:t xml:space="preserve"> Pakkumuste avamine ei ole avalik ning pakkumuste avamise kohta protokolli ei koostata. </w:t>
      </w:r>
    </w:p>
    <w:p w14:paraId="0D847BCB" w14:textId="70CDCFC7" w:rsidR="00B632DF" w:rsidRPr="00B632DF" w:rsidRDefault="009534C9" w:rsidP="001B1AFC">
      <w:pPr>
        <w:pStyle w:val="Loendilik"/>
        <w:numPr>
          <w:ilvl w:val="1"/>
          <w:numId w:val="22"/>
        </w:numPr>
        <w:spacing w:after="60"/>
        <w:ind w:right="-567"/>
        <w:contextualSpacing w:val="0"/>
        <w:jc w:val="both"/>
        <w:rPr>
          <w:sz w:val="23"/>
          <w:szCs w:val="23"/>
        </w:rPr>
      </w:pPr>
      <w:r>
        <w:rPr>
          <w:sz w:val="23"/>
          <w:szCs w:val="23"/>
          <w:u w:val="single"/>
        </w:rPr>
        <w:t>Kõrvaldamise aluste kontrollimine</w:t>
      </w:r>
      <w:r>
        <w:rPr>
          <w:sz w:val="23"/>
          <w:szCs w:val="23"/>
        </w:rPr>
        <w:t xml:space="preserve">. </w:t>
      </w:r>
      <w:r w:rsidR="00C773B0">
        <w:rPr>
          <w:sz w:val="23"/>
          <w:szCs w:val="23"/>
        </w:rPr>
        <w:t>Hankija kontrollib</w:t>
      </w:r>
      <w:r w:rsidR="008407C6">
        <w:rPr>
          <w:sz w:val="23"/>
          <w:szCs w:val="23"/>
        </w:rPr>
        <w:t xml:space="preserve"> pakkujal riikliku maksu, makse või keskkonnatasu maksuvõla olemasolu maksukorralduse seaduse tähenduses või maksu- või sotsiaalkindlustusmaksete võla olemasolu pakkuja asukohariigi õigusaktide kohaselt (RHS § 95 lg 1 p 4)</w:t>
      </w:r>
      <w:r w:rsidR="001B1AFC" w:rsidRPr="00B632DF">
        <w:rPr>
          <w:rFonts w:asciiTheme="majorBidi" w:hAnsiTheme="majorBidi" w:cstheme="majorBidi"/>
          <w:sz w:val="23"/>
          <w:szCs w:val="23"/>
        </w:rPr>
        <w:t xml:space="preserve">. </w:t>
      </w:r>
      <w:r w:rsidR="00B632DF" w:rsidRPr="00B632DF">
        <w:rPr>
          <w:rFonts w:asciiTheme="majorBidi" w:hAnsiTheme="majorBidi" w:cstheme="majorBidi"/>
          <w:sz w:val="23"/>
          <w:szCs w:val="23"/>
        </w:rPr>
        <w:t xml:space="preserve">Kui hankija tuvastab pakkujal maksuvõla olemasolu, annab hankija pakkujale </w:t>
      </w:r>
      <w:r w:rsidR="00B632DF" w:rsidRPr="00B632DF">
        <w:rPr>
          <w:rFonts w:asciiTheme="majorBidi" w:hAnsiTheme="majorBidi" w:cstheme="majorBidi"/>
          <w:color w:val="202020"/>
          <w:sz w:val="23"/>
          <w:szCs w:val="23"/>
          <w:shd w:val="clear" w:color="auto" w:fill="FFFFFF"/>
        </w:rPr>
        <w:t>3 (kolm) tööpäeva maksuvõla tasumiseks või ajatamiseks. Hankija kõrvaldab riigihankest pakkuja, kes ei ole hankija antud tähtpäevaks maksuvõlga tasunud või ajatanud</w:t>
      </w:r>
      <w:r w:rsidR="00B632DF">
        <w:rPr>
          <w:rFonts w:ascii="Arial" w:hAnsi="Arial" w:cs="Arial"/>
          <w:color w:val="202020"/>
          <w:sz w:val="21"/>
          <w:szCs w:val="21"/>
          <w:shd w:val="clear" w:color="auto" w:fill="FFFFFF"/>
        </w:rPr>
        <w:t>.</w:t>
      </w:r>
    </w:p>
    <w:p w14:paraId="54036CD0" w14:textId="412E140E" w:rsidR="0014101C" w:rsidRDefault="0014101C" w:rsidP="00DF066C">
      <w:pPr>
        <w:pStyle w:val="Loendilik"/>
        <w:numPr>
          <w:ilvl w:val="1"/>
          <w:numId w:val="22"/>
        </w:numPr>
        <w:spacing w:after="60"/>
        <w:ind w:right="-567"/>
        <w:contextualSpacing w:val="0"/>
        <w:jc w:val="both"/>
        <w:rPr>
          <w:sz w:val="23"/>
          <w:szCs w:val="23"/>
        </w:rPr>
      </w:pPr>
      <w:r w:rsidRPr="005D40F4">
        <w:rPr>
          <w:sz w:val="23"/>
          <w:szCs w:val="23"/>
          <w:u w:val="single"/>
        </w:rPr>
        <w:t>Kvalifikatsiooni kontrollimine</w:t>
      </w:r>
      <w:r>
        <w:rPr>
          <w:sz w:val="23"/>
          <w:szCs w:val="23"/>
        </w:rPr>
        <w:t>. Kui hankija on pakkumuskutses sätestanud kvalifitseerimise tingimused, kontrollib hankija, kas pakkuja kvalifikatsioon vastab pakkumuskutses sätestatud nõuetele. Hankija kvalifitseerib pakkuja, kelle kvalifikatsioon vastab esitatud nõuetele, ja jätab kvalifitseerimata pakkuja, kelle kvalifikatsioon ei vasta esitatud nõuetele.</w:t>
      </w:r>
    </w:p>
    <w:p w14:paraId="30A160DC" w14:textId="48184D13" w:rsidR="002341D7" w:rsidRDefault="002341D7" w:rsidP="002341D7">
      <w:pPr>
        <w:pStyle w:val="Loendilik"/>
        <w:numPr>
          <w:ilvl w:val="1"/>
          <w:numId w:val="22"/>
        </w:numPr>
        <w:spacing w:after="60"/>
        <w:ind w:right="-567"/>
        <w:contextualSpacing w:val="0"/>
        <w:jc w:val="both"/>
        <w:rPr>
          <w:sz w:val="23"/>
          <w:szCs w:val="23"/>
        </w:rPr>
      </w:pPr>
      <w:r>
        <w:rPr>
          <w:sz w:val="23"/>
          <w:szCs w:val="23"/>
          <w:u w:val="single"/>
        </w:rPr>
        <w:t>Läbirääkimised.</w:t>
      </w:r>
      <w:r w:rsidRPr="002341D7">
        <w:rPr>
          <w:sz w:val="23"/>
          <w:szCs w:val="23"/>
        </w:rPr>
        <w:t xml:space="preserve"> Hankijal on õigus </w:t>
      </w:r>
      <w:r w:rsidRPr="002341D7">
        <w:rPr>
          <w:bCs/>
          <w:sz w:val="23"/>
          <w:szCs w:val="23"/>
        </w:rPr>
        <w:t>vajadusel</w:t>
      </w:r>
      <w:r w:rsidRPr="002341D7">
        <w:rPr>
          <w:sz w:val="23"/>
          <w:szCs w:val="23"/>
        </w:rPr>
        <w:t xml:space="preserve"> pidada pakkujatega pakkumuste üle läbirääkimisi. </w:t>
      </w:r>
      <w:r w:rsidRPr="002341D7">
        <w:rPr>
          <w:noProof/>
          <w:sz w:val="23"/>
          <w:szCs w:val="23"/>
        </w:rPr>
        <w:t xml:space="preserve">Läbirääkimiste pidamine ei ole </w:t>
      </w:r>
      <w:r>
        <w:rPr>
          <w:noProof/>
          <w:sz w:val="23"/>
          <w:szCs w:val="23"/>
        </w:rPr>
        <w:t>h</w:t>
      </w:r>
      <w:r w:rsidRPr="002341D7">
        <w:rPr>
          <w:noProof/>
          <w:sz w:val="23"/>
          <w:szCs w:val="23"/>
        </w:rPr>
        <w:t>ankija jaoks kohustuslik ning juhul</w:t>
      </w:r>
      <w:r>
        <w:rPr>
          <w:noProof/>
          <w:sz w:val="23"/>
          <w:szCs w:val="23"/>
        </w:rPr>
        <w:t>,</w:t>
      </w:r>
      <w:r w:rsidRPr="002341D7">
        <w:rPr>
          <w:noProof/>
          <w:sz w:val="23"/>
          <w:szCs w:val="23"/>
        </w:rPr>
        <w:t xml:space="preserve"> kui </w:t>
      </w:r>
      <w:r>
        <w:rPr>
          <w:noProof/>
          <w:sz w:val="23"/>
          <w:szCs w:val="23"/>
        </w:rPr>
        <w:t>h</w:t>
      </w:r>
      <w:r w:rsidRPr="002341D7">
        <w:rPr>
          <w:noProof/>
          <w:sz w:val="23"/>
          <w:szCs w:val="23"/>
        </w:rPr>
        <w:t xml:space="preserve">ankijal pakkumuse osas küsimusi ei teki, võib </w:t>
      </w:r>
      <w:r>
        <w:rPr>
          <w:noProof/>
          <w:sz w:val="23"/>
          <w:szCs w:val="23"/>
        </w:rPr>
        <w:t>hankija teha otsuse</w:t>
      </w:r>
      <w:r w:rsidRPr="002341D7">
        <w:rPr>
          <w:noProof/>
          <w:sz w:val="23"/>
          <w:szCs w:val="23"/>
        </w:rPr>
        <w:t xml:space="preserve"> pakkumuse </w:t>
      </w:r>
      <w:r w:rsidR="0027231E">
        <w:rPr>
          <w:noProof/>
          <w:sz w:val="23"/>
          <w:szCs w:val="23"/>
        </w:rPr>
        <w:t xml:space="preserve">vastavaks ja </w:t>
      </w:r>
      <w:r w:rsidRPr="002341D7">
        <w:rPr>
          <w:noProof/>
          <w:sz w:val="23"/>
          <w:szCs w:val="23"/>
        </w:rPr>
        <w:t xml:space="preserve">edukaks tunnistamise kohta ilma läbirääkimisi pidamata. </w:t>
      </w:r>
      <w:r>
        <w:rPr>
          <w:noProof/>
          <w:sz w:val="23"/>
          <w:szCs w:val="23"/>
        </w:rPr>
        <w:t xml:space="preserve">Kui hankija peab läbirääkimiste pidamist vajalikuks, </w:t>
      </w:r>
      <w:r w:rsidR="00EF5235">
        <w:rPr>
          <w:noProof/>
          <w:sz w:val="23"/>
          <w:szCs w:val="23"/>
        </w:rPr>
        <w:t>tagab hankija läbirääkimiste pidamisel pakkujate võrdse kohtlemise ja lähtub</w:t>
      </w:r>
      <w:r>
        <w:rPr>
          <w:noProof/>
          <w:sz w:val="23"/>
          <w:szCs w:val="23"/>
        </w:rPr>
        <w:t xml:space="preserve"> järgnevast korrast:</w:t>
      </w:r>
    </w:p>
    <w:p w14:paraId="390A73D1" w14:textId="3D8129F3" w:rsidR="008525FF" w:rsidRDefault="008525FF" w:rsidP="008525FF">
      <w:pPr>
        <w:pStyle w:val="Loendilik"/>
        <w:numPr>
          <w:ilvl w:val="2"/>
          <w:numId w:val="22"/>
        </w:numPr>
        <w:spacing w:after="60"/>
        <w:ind w:left="1440" w:right="-567"/>
        <w:contextualSpacing w:val="0"/>
        <w:jc w:val="both"/>
        <w:rPr>
          <w:sz w:val="23"/>
          <w:szCs w:val="23"/>
        </w:rPr>
      </w:pPr>
      <w:r>
        <w:rPr>
          <w:sz w:val="23"/>
          <w:szCs w:val="23"/>
          <w:u w:val="single"/>
        </w:rPr>
        <w:t>Läbirääkimiste vorm.</w:t>
      </w:r>
      <w:r w:rsidRPr="008525FF">
        <w:rPr>
          <w:sz w:val="23"/>
          <w:szCs w:val="23"/>
        </w:rPr>
        <w:t xml:space="preserve"> </w:t>
      </w:r>
      <w:r>
        <w:rPr>
          <w:sz w:val="23"/>
          <w:szCs w:val="23"/>
        </w:rPr>
        <w:t xml:space="preserve">Hankijal on õigus läbirääkimisi pidada e-posti teel või suuliselt. Suuliste läbirääkimiste korral koostatakse läbirääkimiste kohta protokoll, mille allkirjastavad vähemalt üks hankija </w:t>
      </w:r>
      <w:r w:rsidR="00647D11">
        <w:rPr>
          <w:sz w:val="23"/>
          <w:szCs w:val="23"/>
        </w:rPr>
        <w:t xml:space="preserve">esindaja </w:t>
      </w:r>
      <w:r>
        <w:rPr>
          <w:sz w:val="23"/>
          <w:szCs w:val="23"/>
        </w:rPr>
        <w:t>ja vähemalt üks pakkuja esindaja;</w:t>
      </w:r>
    </w:p>
    <w:p w14:paraId="742BCC84" w14:textId="0430BE06" w:rsidR="008525FF" w:rsidRDefault="008525FF" w:rsidP="008525FF">
      <w:pPr>
        <w:pStyle w:val="Loendilik"/>
        <w:numPr>
          <w:ilvl w:val="2"/>
          <w:numId w:val="22"/>
        </w:numPr>
        <w:spacing w:after="60"/>
        <w:ind w:left="1440" w:right="-567"/>
        <w:contextualSpacing w:val="0"/>
        <w:jc w:val="both"/>
        <w:rPr>
          <w:sz w:val="23"/>
          <w:szCs w:val="23"/>
        </w:rPr>
      </w:pPr>
      <w:r w:rsidRPr="008525FF">
        <w:rPr>
          <w:sz w:val="23"/>
          <w:szCs w:val="23"/>
          <w:u w:val="single"/>
        </w:rPr>
        <w:t>Läbirääkimiste sisu</w:t>
      </w:r>
      <w:r>
        <w:rPr>
          <w:sz w:val="23"/>
          <w:szCs w:val="23"/>
        </w:rPr>
        <w:t>. L</w:t>
      </w:r>
      <w:r w:rsidR="003801AA" w:rsidRPr="00A973B6">
        <w:rPr>
          <w:sz w:val="23"/>
          <w:szCs w:val="23"/>
        </w:rPr>
        <w:t xml:space="preserve">äbirääkimiste esemeks olevad tingimused </w:t>
      </w:r>
      <w:r w:rsidR="003801AA">
        <w:rPr>
          <w:sz w:val="23"/>
          <w:szCs w:val="23"/>
        </w:rPr>
        <w:t>määrab hankija</w:t>
      </w:r>
      <w:r>
        <w:rPr>
          <w:sz w:val="23"/>
          <w:szCs w:val="23"/>
        </w:rPr>
        <w:t>, see</w:t>
      </w:r>
      <w:r>
        <w:rPr>
          <w:sz w:val="23"/>
          <w:szCs w:val="23"/>
        </w:rPr>
        <w:softHyphen/>
        <w:t xml:space="preserve">juures on läbirääkimisi lubatud pidada nii pakkumuse sisu kui pakkumuse maksumuse üle. </w:t>
      </w:r>
      <w:r>
        <w:rPr>
          <w:noProof/>
          <w:sz w:val="23"/>
          <w:szCs w:val="23"/>
        </w:rPr>
        <w:t>Hankijal on õigus</w:t>
      </w:r>
      <w:r w:rsidRPr="002341D7">
        <w:rPr>
          <w:sz w:val="23"/>
          <w:szCs w:val="23"/>
        </w:rPr>
        <w:t xml:space="preserve"> loobud</w:t>
      </w:r>
      <w:r>
        <w:rPr>
          <w:sz w:val="23"/>
          <w:szCs w:val="23"/>
        </w:rPr>
        <w:t>a</w:t>
      </w:r>
      <w:r w:rsidRPr="002341D7">
        <w:rPr>
          <w:sz w:val="23"/>
          <w:szCs w:val="23"/>
        </w:rPr>
        <w:t xml:space="preserve"> ühest või mitmest pakkumuses </w:t>
      </w:r>
      <w:r>
        <w:rPr>
          <w:sz w:val="23"/>
          <w:szCs w:val="23"/>
        </w:rPr>
        <w:t>kirjeldatud teenusest, tööst või  asjast või vähendada nende mahtusid või koguseid</w:t>
      </w:r>
      <w:r w:rsidRPr="002341D7">
        <w:rPr>
          <w:sz w:val="23"/>
          <w:szCs w:val="23"/>
        </w:rPr>
        <w:t xml:space="preserve">, </w:t>
      </w:r>
      <w:r>
        <w:rPr>
          <w:sz w:val="23"/>
          <w:szCs w:val="23"/>
        </w:rPr>
        <w:t>sõltumata põhjusest</w:t>
      </w:r>
      <w:r w:rsidRPr="002341D7">
        <w:rPr>
          <w:sz w:val="23"/>
          <w:szCs w:val="23"/>
        </w:rPr>
        <w:t xml:space="preserve"> (</w:t>
      </w:r>
      <w:r>
        <w:rPr>
          <w:sz w:val="23"/>
          <w:szCs w:val="23"/>
        </w:rPr>
        <w:t xml:space="preserve">näiteks, </w:t>
      </w:r>
      <w:r w:rsidRPr="002341D7">
        <w:rPr>
          <w:sz w:val="23"/>
          <w:szCs w:val="23"/>
        </w:rPr>
        <w:t xml:space="preserve">pakkumuse kogumaksumus ületab </w:t>
      </w:r>
      <w:r w:rsidR="005D40F4">
        <w:rPr>
          <w:sz w:val="23"/>
          <w:szCs w:val="23"/>
        </w:rPr>
        <w:t>h</w:t>
      </w:r>
      <w:r w:rsidRPr="002341D7">
        <w:rPr>
          <w:sz w:val="23"/>
          <w:szCs w:val="23"/>
        </w:rPr>
        <w:t xml:space="preserve">ankija eelarvelised võimalused vm põhjused), seejuures </w:t>
      </w:r>
      <w:r>
        <w:rPr>
          <w:sz w:val="23"/>
          <w:szCs w:val="23"/>
        </w:rPr>
        <w:t xml:space="preserve">ka </w:t>
      </w:r>
      <w:r w:rsidRPr="002341D7">
        <w:rPr>
          <w:sz w:val="23"/>
          <w:szCs w:val="23"/>
        </w:rPr>
        <w:t>täielikult loobud</w:t>
      </w:r>
      <w:r>
        <w:rPr>
          <w:sz w:val="23"/>
          <w:szCs w:val="23"/>
        </w:rPr>
        <w:t>a</w:t>
      </w:r>
      <w:r w:rsidRPr="002341D7">
        <w:rPr>
          <w:sz w:val="23"/>
          <w:szCs w:val="23"/>
        </w:rPr>
        <w:t xml:space="preserve"> selliste teenuste</w:t>
      </w:r>
      <w:r>
        <w:rPr>
          <w:sz w:val="23"/>
          <w:szCs w:val="23"/>
        </w:rPr>
        <w:t>, tööde või asjade</w:t>
      </w:r>
      <w:r w:rsidRPr="002341D7">
        <w:rPr>
          <w:sz w:val="23"/>
          <w:szCs w:val="23"/>
        </w:rPr>
        <w:t xml:space="preserve"> tellimisest</w:t>
      </w:r>
      <w:r>
        <w:rPr>
          <w:sz w:val="23"/>
          <w:szCs w:val="23"/>
        </w:rPr>
        <w:t xml:space="preserve"> või ostmisest või </w:t>
      </w:r>
      <w:r w:rsidRPr="002341D7">
        <w:rPr>
          <w:sz w:val="23"/>
          <w:szCs w:val="23"/>
        </w:rPr>
        <w:t>vajadusel tellida sellised teenused</w:t>
      </w:r>
      <w:r>
        <w:rPr>
          <w:sz w:val="23"/>
          <w:szCs w:val="23"/>
        </w:rPr>
        <w:t>, tööd või asjad</w:t>
      </w:r>
      <w:r w:rsidRPr="002341D7">
        <w:rPr>
          <w:sz w:val="23"/>
          <w:szCs w:val="23"/>
        </w:rPr>
        <w:t xml:space="preserve"> kolmandatelt isikutelt</w:t>
      </w:r>
      <w:r w:rsidR="00FA7B05">
        <w:rPr>
          <w:sz w:val="23"/>
          <w:szCs w:val="23"/>
        </w:rPr>
        <w:t>.</w:t>
      </w:r>
    </w:p>
    <w:p w14:paraId="7DC5157B" w14:textId="53473F67" w:rsidR="003801AA" w:rsidRDefault="008525FF" w:rsidP="002341D7">
      <w:pPr>
        <w:pStyle w:val="Loendilik"/>
        <w:numPr>
          <w:ilvl w:val="2"/>
          <w:numId w:val="22"/>
        </w:numPr>
        <w:spacing w:after="60"/>
        <w:ind w:left="1440" w:right="-567"/>
        <w:contextualSpacing w:val="0"/>
        <w:jc w:val="both"/>
        <w:rPr>
          <w:sz w:val="23"/>
          <w:szCs w:val="23"/>
        </w:rPr>
      </w:pPr>
      <w:r w:rsidRPr="008525FF">
        <w:rPr>
          <w:sz w:val="23"/>
          <w:szCs w:val="23"/>
          <w:u w:val="single"/>
        </w:rPr>
        <w:t>Konfidentsiaalsus</w:t>
      </w:r>
      <w:r>
        <w:rPr>
          <w:sz w:val="23"/>
          <w:szCs w:val="23"/>
        </w:rPr>
        <w:t xml:space="preserve">. </w:t>
      </w:r>
      <w:r w:rsidR="00EF5235">
        <w:rPr>
          <w:sz w:val="23"/>
          <w:szCs w:val="23"/>
        </w:rPr>
        <w:t>L</w:t>
      </w:r>
      <w:r w:rsidR="003801AA" w:rsidRPr="00A973B6">
        <w:rPr>
          <w:sz w:val="23"/>
          <w:szCs w:val="23"/>
        </w:rPr>
        <w:t>äbirääkimised on konfidentsiaalsed ning nende sisu ei avaldata teistele pakkujatele ega muudele isikutele, välja arvatud õigusaktides sätestatud juhtudel</w:t>
      </w:r>
      <w:r w:rsidR="003801AA">
        <w:rPr>
          <w:sz w:val="23"/>
          <w:szCs w:val="23"/>
        </w:rPr>
        <w:t>;</w:t>
      </w:r>
    </w:p>
    <w:p w14:paraId="68075F29" w14:textId="21A665F2" w:rsidR="00A754AA" w:rsidRPr="002341D7" w:rsidRDefault="008525FF" w:rsidP="002341D7">
      <w:pPr>
        <w:pStyle w:val="Loendilik"/>
        <w:numPr>
          <w:ilvl w:val="2"/>
          <w:numId w:val="22"/>
        </w:numPr>
        <w:spacing w:after="60"/>
        <w:ind w:left="1440" w:right="-567"/>
        <w:contextualSpacing w:val="0"/>
        <w:jc w:val="both"/>
        <w:rPr>
          <w:sz w:val="23"/>
          <w:szCs w:val="23"/>
        </w:rPr>
      </w:pPr>
      <w:r>
        <w:rPr>
          <w:sz w:val="23"/>
          <w:szCs w:val="23"/>
          <w:u w:val="single"/>
        </w:rPr>
        <w:t>Korrigeeritud pakkumuse esitamine.</w:t>
      </w:r>
      <w:r w:rsidRPr="008525FF">
        <w:rPr>
          <w:sz w:val="23"/>
          <w:szCs w:val="23"/>
        </w:rPr>
        <w:t xml:space="preserve"> </w:t>
      </w:r>
      <w:r>
        <w:rPr>
          <w:sz w:val="23"/>
          <w:szCs w:val="23"/>
        </w:rPr>
        <w:t>L</w:t>
      </w:r>
      <w:r w:rsidR="00A754AA">
        <w:rPr>
          <w:sz w:val="23"/>
          <w:szCs w:val="23"/>
        </w:rPr>
        <w:t xml:space="preserve">äbirääkimiste käigus on hankijal õigus teha pakkujatele ettepanek korrigeeritud pakkumuse esitamiseks. Juhul, kui pakkuja ei esita hankija määratud tähtajaks korrigeeritud pakkumust, loetakse, et kehtib pakkuja poolt esialgselt esitatud pakkumus. </w:t>
      </w:r>
    </w:p>
    <w:p w14:paraId="705E7647" w14:textId="77777777" w:rsidR="001F43D2" w:rsidRDefault="00B15454" w:rsidP="00B15454">
      <w:pPr>
        <w:pStyle w:val="phitekst2"/>
        <w:numPr>
          <w:ilvl w:val="1"/>
          <w:numId w:val="22"/>
        </w:numPr>
        <w:spacing w:before="60" w:after="60"/>
        <w:ind w:right="-567"/>
        <w:jc w:val="both"/>
        <w:rPr>
          <w:bCs w:val="0"/>
          <w:sz w:val="23"/>
          <w:szCs w:val="23"/>
        </w:rPr>
      </w:pPr>
      <w:r>
        <w:rPr>
          <w:bCs w:val="0"/>
          <w:sz w:val="23"/>
          <w:szCs w:val="23"/>
          <w:u w:val="single"/>
        </w:rPr>
        <w:t>Pakkumuste vastavuse kontroll.</w:t>
      </w:r>
      <w:r w:rsidRPr="005522CF">
        <w:rPr>
          <w:bCs w:val="0"/>
          <w:sz w:val="23"/>
          <w:szCs w:val="23"/>
        </w:rPr>
        <w:t xml:space="preserve"> </w:t>
      </w:r>
      <w:r>
        <w:rPr>
          <w:bCs w:val="0"/>
          <w:sz w:val="23"/>
          <w:szCs w:val="23"/>
        </w:rPr>
        <w:t>Hankija tunnistab pakkumuse vastavaks, kui see vastab hanke</w:t>
      </w:r>
      <w:r>
        <w:rPr>
          <w:bCs w:val="0"/>
          <w:sz w:val="23"/>
          <w:szCs w:val="23"/>
        </w:rPr>
        <w:softHyphen/>
        <w:t>dokumentides sätestatud nõuetele või kui selles  ei esine sisulisi kõrvalekaldeid hanke</w:t>
      </w:r>
      <w:r>
        <w:rPr>
          <w:bCs w:val="0"/>
          <w:sz w:val="23"/>
          <w:szCs w:val="23"/>
        </w:rPr>
        <w:softHyphen/>
        <w:t>dokumentides sätestatud tingimustest. Hankija lükkab pakkumuse tagasi, kui</w:t>
      </w:r>
      <w:r w:rsidR="001F43D2">
        <w:rPr>
          <w:bCs w:val="0"/>
          <w:sz w:val="23"/>
          <w:szCs w:val="23"/>
        </w:rPr>
        <w:t>:</w:t>
      </w:r>
      <w:r>
        <w:rPr>
          <w:bCs w:val="0"/>
          <w:sz w:val="23"/>
          <w:szCs w:val="23"/>
        </w:rPr>
        <w:t xml:space="preserve"> </w:t>
      </w:r>
    </w:p>
    <w:p w14:paraId="1CC9231B" w14:textId="312FC9E9" w:rsidR="001F43D2" w:rsidRDefault="00B15454" w:rsidP="001F43D2">
      <w:pPr>
        <w:pStyle w:val="phitekst2"/>
        <w:numPr>
          <w:ilvl w:val="2"/>
          <w:numId w:val="22"/>
        </w:numPr>
        <w:spacing w:before="60" w:after="60"/>
        <w:ind w:left="1287" w:right="-567"/>
        <w:jc w:val="both"/>
        <w:rPr>
          <w:bCs w:val="0"/>
          <w:sz w:val="23"/>
          <w:szCs w:val="23"/>
        </w:rPr>
      </w:pPr>
      <w:r>
        <w:rPr>
          <w:bCs w:val="0"/>
          <w:sz w:val="23"/>
          <w:szCs w:val="23"/>
        </w:rPr>
        <w:t>pakkumus ei vasta hankedokumentides sätestatud tingimustele</w:t>
      </w:r>
      <w:r w:rsidR="001F43D2">
        <w:rPr>
          <w:bCs w:val="0"/>
          <w:sz w:val="23"/>
          <w:szCs w:val="23"/>
        </w:rPr>
        <w:t xml:space="preserve"> ja tegemist on sisulise kõrvalekaldumisega</w:t>
      </w:r>
      <w:r w:rsidR="005B1A03">
        <w:rPr>
          <w:bCs w:val="0"/>
          <w:sz w:val="23"/>
          <w:szCs w:val="23"/>
        </w:rPr>
        <w:t xml:space="preserve"> </w:t>
      </w:r>
      <w:r w:rsidR="00EB31FD">
        <w:rPr>
          <w:bCs w:val="0"/>
          <w:sz w:val="23"/>
          <w:szCs w:val="23"/>
        </w:rPr>
        <w:t>hankedokumentides</w:t>
      </w:r>
      <w:r w:rsidR="005B1A03">
        <w:rPr>
          <w:bCs w:val="0"/>
          <w:sz w:val="23"/>
          <w:szCs w:val="23"/>
        </w:rPr>
        <w:t xml:space="preserve"> sätestatud tingimustest</w:t>
      </w:r>
      <w:r w:rsidR="001F43D2">
        <w:rPr>
          <w:bCs w:val="0"/>
          <w:sz w:val="23"/>
          <w:szCs w:val="23"/>
        </w:rPr>
        <w:t xml:space="preserve">; </w:t>
      </w:r>
    </w:p>
    <w:p w14:paraId="7585AF05" w14:textId="511B3E9A" w:rsidR="001F43D2" w:rsidRDefault="001F43D2" w:rsidP="001F43D2">
      <w:pPr>
        <w:pStyle w:val="phitekst2"/>
        <w:numPr>
          <w:ilvl w:val="2"/>
          <w:numId w:val="22"/>
        </w:numPr>
        <w:spacing w:before="60" w:after="60"/>
        <w:ind w:left="1287" w:right="-567"/>
        <w:jc w:val="both"/>
        <w:rPr>
          <w:bCs w:val="0"/>
          <w:sz w:val="23"/>
          <w:szCs w:val="23"/>
        </w:rPr>
      </w:pPr>
      <w:r w:rsidRPr="001F43D2">
        <w:rPr>
          <w:bCs w:val="0"/>
          <w:sz w:val="23"/>
          <w:szCs w:val="23"/>
        </w:rPr>
        <w:t>pakkuja on pakkumuses esitanud tingimusi, mis on hankijat ebamõistlikult koormavad ja/või panevad hankijale kohustuse, mida hankija ei ole suuteline täitma või on sellise kohustuse täitmine hankija jaoks majanduslikult või muul viisil ebamõistlik või ebaotstarbekas ning pakkuja ei nõustu vastavait tingimusi muutma või nendest l</w:t>
      </w:r>
      <w:r w:rsidR="00AA1BF4">
        <w:rPr>
          <w:bCs w:val="0"/>
          <w:sz w:val="23"/>
          <w:szCs w:val="23"/>
        </w:rPr>
        <w:t>oobu</w:t>
      </w:r>
      <w:r w:rsidRPr="001F43D2">
        <w:rPr>
          <w:bCs w:val="0"/>
          <w:sz w:val="23"/>
          <w:szCs w:val="23"/>
        </w:rPr>
        <w:t>ma ka läbirääkimiste käigus;</w:t>
      </w:r>
    </w:p>
    <w:p w14:paraId="5B50623C" w14:textId="1D3D83AC" w:rsidR="00B15454" w:rsidRPr="001F43D2" w:rsidRDefault="00B15454" w:rsidP="001F43D2">
      <w:pPr>
        <w:pStyle w:val="phitekst2"/>
        <w:numPr>
          <w:ilvl w:val="2"/>
          <w:numId w:val="22"/>
        </w:numPr>
        <w:spacing w:before="60" w:after="60"/>
        <w:ind w:left="1287" w:right="-567"/>
        <w:jc w:val="both"/>
        <w:rPr>
          <w:bCs w:val="0"/>
          <w:sz w:val="23"/>
          <w:szCs w:val="23"/>
        </w:rPr>
      </w:pPr>
      <w:r w:rsidRPr="001F43D2">
        <w:rPr>
          <w:bCs w:val="0"/>
          <w:sz w:val="23"/>
          <w:szCs w:val="23"/>
        </w:rPr>
        <w:t xml:space="preserve">pakkumuse maksumus ületab hankija eelarvelised võimalused ja pakkuja ei ole läbirääkimiste käigus nõustunud pakkumuse maksumust vähendama nii, et </w:t>
      </w:r>
      <w:r w:rsidR="001F43D2" w:rsidRPr="001F43D2">
        <w:rPr>
          <w:bCs w:val="0"/>
          <w:sz w:val="23"/>
          <w:szCs w:val="23"/>
        </w:rPr>
        <w:t>maksumus jääks hankija eelarveliste vahendite piiresse</w:t>
      </w:r>
      <w:r w:rsidRPr="001F43D2">
        <w:rPr>
          <w:bCs w:val="0"/>
          <w:sz w:val="23"/>
          <w:szCs w:val="23"/>
        </w:rPr>
        <w:t xml:space="preserve">. </w:t>
      </w:r>
    </w:p>
    <w:p w14:paraId="49B1F524" w14:textId="00FBA591" w:rsidR="0073010E" w:rsidRDefault="00B200E2" w:rsidP="00DF066C">
      <w:pPr>
        <w:pStyle w:val="Loendilik"/>
        <w:numPr>
          <w:ilvl w:val="1"/>
          <w:numId w:val="22"/>
        </w:numPr>
        <w:spacing w:after="60"/>
        <w:ind w:right="-567"/>
        <w:contextualSpacing w:val="0"/>
        <w:jc w:val="both"/>
        <w:rPr>
          <w:sz w:val="23"/>
          <w:szCs w:val="23"/>
        </w:rPr>
      </w:pPr>
      <w:r>
        <w:rPr>
          <w:sz w:val="23"/>
          <w:szCs w:val="23"/>
          <w:u w:val="single"/>
        </w:rPr>
        <w:t xml:space="preserve">Pakkumuste hindamine. </w:t>
      </w:r>
      <w:r w:rsidR="0073010E" w:rsidRPr="0073010E">
        <w:rPr>
          <w:sz w:val="23"/>
          <w:szCs w:val="23"/>
          <w:u w:val="single"/>
        </w:rPr>
        <w:t>Pakkumuse edukaks tunnistamine</w:t>
      </w:r>
      <w:r w:rsidR="0073010E">
        <w:rPr>
          <w:sz w:val="23"/>
          <w:szCs w:val="23"/>
        </w:rPr>
        <w:t>.</w:t>
      </w:r>
      <w:r w:rsidR="00E87B16" w:rsidRPr="0027231E">
        <w:rPr>
          <w:sz w:val="23"/>
          <w:szCs w:val="23"/>
        </w:rPr>
        <w:t xml:space="preserve"> </w:t>
      </w:r>
      <w:r w:rsidR="00E87B16" w:rsidRPr="00E87B16">
        <w:rPr>
          <w:sz w:val="23"/>
          <w:szCs w:val="23"/>
        </w:rPr>
        <w:t>Hank</w:t>
      </w:r>
      <w:r w:rsidR="00E87B16">
        <w:rPr>
          <w:sz w:val="23"/>
          <w:szCs w:val="23"/>
        </w:rPr>
        <w:t>ija</w:t>
      </w:r>
      <w:r w:rsidR="0027231E">
        <w:rPr>
          <w:sz w:val="23"/>
          <w:szCs w:val="23"/>
        </w:rPr>
        <w:t xml:space="preserve"> hindab</w:t>
      </w:r>
      <w:r w:rsidR="003801AA">
        <w:rPr>
          <w:sz w:val="23"/>
          <w:szCs w:val="23"/>
        </w:rPr>
        <w:t xml:space="preserve"> kõiki vastavaks tunnistatud pakkumusi ja </w:t>
      </w:r>
      <w:r w:rsidR="00AB449D">
        <w:rPr>
          <w:sz w:val="23"/>
          <w:szCs w:val="23"/>
        </w:rPr>
        <w:t xml:space="preserve">pakkumuse edukaks tunnistamisel lähtub </w:t>
      </w:r>
      <w:r w:rsidR="00EB31FD">
        <w:rPr>
          <w:sz w:val="23"/>
          <w:szCs w:val="23"/>
        </w:rPr>
        <w:t>hankedokumentide</w:t>
      </w:r>
      <w:r w:rsidR="0020614C">
        <w:rPr>
          <w:sz w:val="23"/>
          <w:szCs w:val="23"/>
        </w:rPr>
        <w:t xml:space="preserve"> </w:t>
      </w:r>
      <w:r w:rsidR="00256C75">
        <w:rPr>
          <w:sz w:val="23"/>
          <w:szCs w:val="23"/>
        </w:rPr>
        <w:t>punktis 1.</w:t>
      </w:r>
      <w:r w:rsidR="00C05C81">
        <w:rPr>
          <w:sz w:val="23"/>
          <w:szCs w:val="23"/>
        </w:rPr>
        <w:t>1</w:t>
      </w:r>
      <w:r w:rsidR="00274108">
        <w:rPr>
          <w:sz w:val="23"/>
          <w:szCs w:val="23"/>
        </w:rPr>
        <w:t>2</w:t>
      </w:r>
      <w:r w:rsidR="00256C75">
        <w:rPr>
          <w:sz w:val="23"/>
          <w:szCs w:val="23"/>
        </w:rPr>
        <w:t>.</w:t>
      </w:r>
      <w:r w:rsidR="0020614C">
        <w:rPr>
          <w:sz w:val="23"/>
          <w:szCs w:val="23"/>
        </w:rPr>
        <w:t xml:space="preserve"> esitatud hindamiskriteerium</w:t>
      </w:r>
      <w:r w:rsidR="00AB449D">
        <w:rPr>
          <w:sz w:val="23"/>
          <w:szCs w:val="23"/>
        </w:rPr>
        <w:t>itest</w:t>
      </w:r>
      <w:r w:rsidR="0020614C">
        <w:rPr>
          <w:sz w:val="23"/>
          <w:szCs w:val="23"/>
        </w:rPr>
        <w:t xml:space="preserve">. </w:t>
      </w:r>
    </w:p>
    <w:p w14:paraId="5E949BB5" w14:textId="468D2E23" w:rsidR="00184E3F" w:rsidRDefault="0073010E" w:rsidP="00DF066C">
      <w:pPr>
        <w:pStyle w:val="Loendilik"/>
        <w:numPr>
          <w:ilvl w:val="1"/>
          <w:numId w:val="22"/>
        </w:numPr>
        <w:spacing w:after="60"/>
        <w:ind w:right="-567"/>
        <w:contextualSpacing w:val="0"/>
        <w:jc w:val="both"/>
        <w:rPr>
          <w:sz w:val="23"/>
          <w:szCs w:val="23"/>
        </w:rPr>
      </w:pPr>
      <w:r w:rsidRPr="0073010E">
        <w:rPr>
          <w:sz w:val="23"/>
          <w:szCs w:val="23"/>
          <w:u w:val="single"/>
        </w:rPr>
        <w:t>Pakkujate teavitamine</w:t>
      </w:r>
      <w:r>
        <w:rPr>
          <w:sz w:val="23"/>
          <w:szCs w:val="23"/>
        </w:rPr>
        <w:t>.</w:t>
      </w:r>
      <w:r w:rsidR="00763E1C">
        <w:rPr>
          <w:sz w:val="23"/>
          <w:szCs w:val="23"/>
        </w:rPr>
        <w:t xml:space="preserve"> </w:t>
      </w:r>
      <w:r w:rsidR="003801AA">
        <w:rPr>
          <w:sz w:val="23"/>
          <w:szCs w:val="23"/>
        </w:rPr>
        <w:t xml:space="preserve">Hankija </w:t>
      </w:r>
      <w:r w:rsidR="00256C75">
        <w:rPr>
          <w:sz w:val="23"/>
          <w:szCs w:val="23"/>
        </w:rPr>
        <w:t>teavitab pakkujaid hanke</w:t>
      </w:r>
      <w:r w:rsidR="005D40F4">
        <w:rPr>
          <w:sz w:val="23"/>
          <w:szCs w:val="23"/>
        </w:rPr>
        <w:t xml:space="preserve">ga seotud otsustest </w:t>
      </w:r>
      <w:r w:rsidR="00256C75">
        <w:rPr>
          <w:sz w:val="23"/>
          <w:szCs w:val="23"/>
        </w:rPr>
        <w:t>3 (kolme) tööpäeva jooksul vastava otsuse tegemisest arvates, RHS § 47 sätestatud korras</w:t>
      </w:r>
      <w:r w:rsidR="00A754AA">
        <w:rPr>
          <w:sz w:val="23"/>
          <w:szCs w:val="23"/>
        </w:rPr>
        <w:t xml:space="preserve">. Hankija esitab käesolevas punktis märgitud teabe pakkuja e-posti aadressile. </w:t>
      </w:r>
    </w:p>
    <w:p w14:paraId="73AE10BC" w14:textId="17959975" w:rsidR="00376668" w:rsidRPr="00F97084" w:rsidRDefault="00376668" w:rsidP="00F97084">
      <w:pPr>
        <w:pStyle w:val="Loendilik"/>
        <w:numPr>
          <w:ilvl w:val="1"/>
          <w:numId w:val="22"/>
        </w:numPr>
        <w:spacing w:after="60"/>
        <w:ind w:right="-567"/>
        <w:contextualSpacing w:val="0"/>
        <w:jc w:val="both"/>
        <w:rPr>
          <w:sz w:val="23"/>
          <w:szCs w:val="23"/>
        </w:rPr>
      </w:pPr>
      <w:r w:rsidRPr="001F2943">
        <w:rPr>
          <w:sz w:val="23"/>
          <w:szCs w:val="23"/>
          <w:u w:val="single"/>
        </w:rPr>
        <w:t>Hankelepingu sõlmimine.</w:t>
      </w:r>
      <w:r w:rsidRPr="00376668">
        <w:rPr>
          <w:sz w:val="23"/>
          <w:szCs w:val="23"/>
        </w:rPr>
        <w:t xml:space="preserve"> Juhul, kui edukaks tunnistatud pakkumuse esitanud pakkuja võtab hankijast mitteolenevatel põhjustel oma pakkumuse tagasi või ei allkirjasta hankija antud tähtaja jooksul hankelepingut, on hankijal vastavalt riigihangete seaduse § 119 lõikele 3 õigus nõuda esialgse eduka pakkumuse esitanud pakkujalt kahju hüvitamist summas, mis võrdub esialgse eduka pakkumuse ja järgmisena edukaks tunnistatud pakkumuse maksumuse vahega</w:t>
      </w:r>
      <w:r w:rsidR="001F2943">
        <w:rPr>
          <w:sz w:val="23"/>
          <w:szCs w:val="23"/>
        </w:rPr>
        <w:t>.</w:t>
      </w:r>
    </w:p>
    <w:sectPr w:rsidR="00376668" w:rsidRPr="00F97084" w:rsidSect="00EA19BD">
      <w:headerReference w:type="default" r:id="rId12"/>
      <w:pgSz w:w="11900" w:h="16840"/>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3AB6" w14:textId="77777777" w:rsidR="00444D69" w:rsidRDefault="00444D69" w:rsidP="00032A67">
      <w:r>
        <w:separator/>
      </w:r>
    </w:p>
  </w:endnote>
  <w:endnote w:type="continuationSeparator" w:id="0">
    <w:p w14:paraId="5B7CB442" w14:textId="77777777" w:rsidR="00444D69" w:rsidRDefault="00444D69" w:rsidP="0003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37A6E" w14:textId="77777777" w:rsidR="00444D69" w:rsidRDefault="00444D69" w:rsidP="00032A67">
      <w:r>
        <w:separator/>
      </w:r>
    </w:p>
  </w:footnote>
  <w:footnote w:type="continuationSeparator" w:id="0">
    <w:p w14:paraId="7BC550F6" w14:textId="77777777" w:rsidR="00444D69" w:rsidRDefault="00444D69" w:rsidP="00032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6BC2" w14:textId="77777777" w:rsidR="00B21A98" w:rsidRDefault="00B21A98">
    <w:pPr>
      <w:pStyle w:val="Pi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7D44"/>
    <w:multiLevelType w:val="hybridMultilevel"/>
    <w:tmpl w:val="047A3C9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6C97611"/>
    <w:multiLevelType w:val="multilevel"/>
    <w:tmpl w:val="54023DD4"/>
    <w:lvl w:ilvl="0">
      <w:start w:val="6"/>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CEE39D8"/>
    <w:multiLevelType w:val="hybridMultilevel"/>
    <w:tmpl w:val="E2686C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42A370C"/>
    <w:multiLevelType w:val="multilevel"/>
    <w:tmpl w:val="9BE66AC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2)"/>
      <w:lvlJc w:val="left"/>
      <w:pPr>
        <w:ind w:left="720" w:hanging="360"/>
      </w:pPr>
      <w:rPr>
        <w:rFonts w:ascii="Times New Roman" w:eastAsiaTheme="minorHAnsi" w:hAnsi="Times New Roman" w:cs="Times New Roman"/>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5366559"/>
    <w:multiLevelType w:val="hybridMultilevel"/>
    <w:tmpl w:val="A6EE6BE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5" w15:restartNumberingAfterBreak="0">
    <w:nsid w:val="1FB46F59"/>
    <w:multiLevelType w:val="hybridMultilevel"/>
    <w:tmpl w:val="D7D0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0EB3"/>
    <w:multiLevelType w:val="multilevel"/>
    <w:tmpl w:val="AA52886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6182FE9"/>
    <w:multiLevelType w:val="multilevel"/>
    <w:tmpl w:val="67C8E0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6CE62EE"/>
    <w:multiLevelType w:val="multilevel"/>
    <w:tmpl w:val="D45458BC"/>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7470DE7"/>
    <w:multiLevelType w:val="multilevel"/>
    <w:tmpl w:val="14263BAA"/>
    <w:lvl w:ilvl="0">
      <w:start w:val="3"/>
      <w:numFmt w:val="decimal"/>
      <w:lvlText w:val="%1."/>
      <w:lvlJc w:val="left"/>
      <w:pPr>
        <w:ind w:left="360" w:hanging="360"/>
      </w:pPr>
      <w:rPr>
        <w:rFonts w:hint="default"/>
      </w:rPr>
    </w:lvl>
    <w:lvl w:ilvl="1">
      <w:start w:val="2"/>
      <w:numFmt w:val="decimal"/>
      <w:lvlText w:val="%1.%2."/>
      <w:lvlJc w:val="left"/>
      <w:pPr>
        <w:ind w:left="1001" w:hanging="360"/>
      </w:pPr>
      <w:rPr>
        <w:rFonts w:hint="default"/>
      </w:rPr>
    </w:lvl>
    <w:lvl w:ilvl="2">
      <w:start w:val="1"/>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285" w:hanging="108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5927" w:hanging="1440"/>
      </w:pPr>
      <w:rPr>
        <w:rFonts w:hint="default"/>
      </w:rPr>
    </w:lvl>
    <w:lvl w:ilvl="8">
      <w:start w:val="1"/>
      <w:numFmt w:val="decimal"/>
      <w:lvlText w:val="%1.%2.%3.%4.%5.%6.%7.%8.%9."/>
      <w:lvlJc w:val="left"/>
      <w:pPr>
        <w:ind w:left="6928" w:hanging="1800"/>
      </w:pPr>
      <w:rPr>
        <w:rFonts w:hint="default"/>
      </w:rPr>
    </w:lvl>
  </w:abstractNum>
  <w:abstractNum w:abstractNumId="10" w15:restartNumberingAfterBreak="0">
    <w:nsid w:val="28921E94"/>
    <w:multiLevelType w:val="multilevel"/>
    <w:tmpl w:val="9F0279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AF6B98"/>
    <w:multiLevelType w:val="hybridMultilevel"/>
    <w:tmpl w:val="EAF0B71A"/>
    <w:lvl w:ilvl="0" w:tplc="1AAE0DD0">
      <w:start w:val="1"/>
      <w:numFmt w:val="lowerLetter"/>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5177DB2"/>
    <w:multiLevelType w:val="hybridMultilevel"/>
    <w:tmpl w:val="664018A0"/>
    <w:lvl w:ilvl="0" w:tplc="8CBEFB18">
      <w:start w:val="2016"/>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3" w15:restartNumberingAfterBreak="0">
    <w:nsid w:val="352E58D8"/>
    <w:multiLevelType w:val="hybridMultilevel"/>
    <w:tmpl w:val="470E787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62C6E17"/>
    <w:multiLevelType w:val="multilevel"/>
    <w:tmpl w:val="9D2C39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1D1281"/>
    <w:multiLevelType w:val="multilevel"/>
    <w:tmpl w:val="3984EA8A"/>
    <w:lvl w:ilvl="0">
      <w:start w:val="5"/>
      <w:numFmt w:val="decimal"/>
      <w:lvlText w:val="%1."/>
      <w:lvlJc w:val="left"/>
      <w:pPr>
        <w:ind w:left="360" w:hanging="360"/>
      </w:pPr>
      <w:rPr>
        <w:rFonts w:hint="default"/>
        <w:b/>
      </w:rPr>
    </w:lvl>
    <w:lvl w:ilvl="1">
      <w:start w:val="1"/>
      <w:numFmt w:val="decimal"/>
      <w:lvlText w:val="%1.%2."/>
      <w:lvlJc w:val="left"/>
      <w:pPr>
        <w:ind w:left="1001" w:hanging="360"/>
      </w:pPr>
      <w:rPr>
        <w:rFonts w:hint="default"/>
        <w:b w:val="0"/>
      </w:rPr>
    </w:lvl>
    <w:lvl w:ilvl="2">
      <w:start w:val="1"/>
      <w:numFmt w:val="decimal"/>
      <w:lvlText w:val="%1.%2.%3."/>
      <w:lvlJc w:val="left"/>
      <w:pPr>
        <w:ind w:left="2002" w:hanging="720"/>
      </w:pPr>
      <w:rPr>
        <w:rFonts w:hint="default"/>
        <w:b/>
      </w:rPr>
    </w:lvl>
    <w:lvl w:ilvl="3">
      <w:start w:val="1"/>
      <w:numFmt w:val="decimal"/>
      <w:lvlText w:val="%1.%2.%3.%4."/>
      <w:lvlJc w:val="left"/>
      <w:pPr>
        <w:ind w:left="2643" w:hanging="720"/>
      </w:pPr>
      <w:rPr>
        <w:rFonts w:hint="default"/>
        <w:b/>
      </w:rPr>
    </w:lvl>
    <w:lvl w:ilvl="4">
      <w:start w:val="1"/>
      <w:numFmt w:val="decimal"/>
      <w:lvlText w:val="%1.%2.%3.%4.%5."/>
      <w:lvlJc w:val="left"/>
      <w:pPr>
        <w:ind w:left="3644" w:hanging="1080"/>
      </w:pPr>
      <w:rPr>
        <w:rFonts w:hint="default"/>
        <w:b/>
      </w:rPr>
    </w:lvl>
    <w:lvl w:ilvl="5">
      <w:start w:val="1"/>
      <w:numFmt w:val="decimal"/>
      <w:lvlText w:val="%1.%2.%3.%4.%5.%6."/>
      <w:lvlJc w:val="left"/>
      <w:pPr>
        <w:ind w:left="4285" w:hanging="1080"/>
      </w:pPr>
      <w:rPr>
        <w:rFonts w:hint="default"/>
        <w:b/>
      </w:rPr>
    </w:lvl>
    <w:lvl w:ilvl="6">
      <w:start w:val="1"/>
      <w:numFmt w:val="decimal"/>
      <w:lvlText w:val="%1.%2.%3.%4.%5.%6.%7."/>
      <w:lvlJc w:val="left"/>
      <w:pPr>
        <w:ind w:left="5286" w:hanging="1440"/>
      </w:pPr>
      <w:rPr>
        <w:rFonts w:hint="default"/>
        <w:b/>
      </w:rPr>
    </w:lvl>
    <w:lvl w:ilvl="7">
      <w:start w:val="1"/>
      <w:numFmt w:val="decimal"/>
      <w:lvlText w:val="%1.%2.%3.%4.%5.%6.%7.%8."/>
      <w:lvlJc w:val="left"/>
      <w:pPr>
        <w:ind w:left="5927" w:hanging="1440"/>
      </w:pPr>
      <w:rPr>
        <w:rFonts w:hint="default"/>
        <w:b/>
      </w:rPr>
    </w:lvl>
    <w:lvl w:ilvl="8">
      <w:start w:val="1"/>
      <w:numFmt w:val="decimal"/>
      <w:lvlText w:val="%1.%2.%3.%4.%5.%6.%7.%8.%9."/>
      <w:lvlJc w:val="left"/>
      <w:pPr>
        <w:ind w:left="6928" w:hanging="1800"/>
      </w:pPr>
      <w:rPr>
        <w:rFonts w:hint="default"/>
        <w:b/>
      </w:rPr>
    </w:lvl>
  </w:abstractNum>
  <w:abstractNum w:abstractNumId="16" w15:restartNumberingAfterBreak="0">
    <w:nsid w:val="3EF75A2C"/>
    <w:multiLevelType w:val="multilevel"/>
    <w:tmpl w:val="8C90F2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dstrike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0217FD2"/>
    <w:multiLevelType w:val="hybridMultilevel"/>
    <w:tmpl w:val="6A3266C6"/>
    <w:lvl w:ilvl="0" w:tplc="54C8DB74">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8" w15:restartNumberingAfterBreak="0">
    <w:nsid w:val="446F2468"/>
    <w:multiLevelType w:val="multilevel"/>
    <w:tmpl w:val="67C8E0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81F171B"/>
    <w:multiLevelType w:val="hybridMultilevel"/>
    <w:tmpl w:val="0540A842"/>
    <w:lvl w:ilvl="0" w:tplc="1034F498">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A4313FB"/>
    <w:multiLevelType w:val="hybridMultilevel"/>
    <w:tmpl w:val="B5CE11F2"/>
    <w:lvl w:ilvl="0" w:tplc="D4DE063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57A451E"/>
    <w:multiLevelType w:val="hybridMultilevel"/>
    <w:tmpl w:val="9A5E7864"/>
    <w:lvl w:ilvl="0" w:tplc="1AAE0DD0">
      <w:start w:val="1"/>
      <w:numFmt w:val="lowerLetter"/>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64E7ABB"/>
    <w:multiLevelType w:val="hybridMultilevel"/>
    <w:tmpl w:val="BF047DDA"/>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6886229B"/>
    <w:multiLevelType w:val="hybridMultilevel"/>
    <w:tmpl w:val="FB2EA090"/>
    <w:lvl w:ilvl="0" w:tplc="57060AAE">
      <w:start w:val="1"/>
      <w:numFmt w:val="decimal"/>
      <w:lvlText w:val="%1)"/>
      <w:lvlJc w:val="left"/>
      <w:pPr>
        <w:ind w:left="360" w:hanging="360"/>
      </w:pPr>
      <w:rPr>
        <w:rFonts w:hint="default"/>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6F5A21BD"/>
    <w:multiLevelType w:val="hybridMultilevel"/>
    <w:tmpl w:val="F4DA13F6"/>
    <w:lvl w:ilvl="0" w:tplc="946C5B82">
      <w:start w:val="1"/>
      <w:numFmt w:val="lowerLetter"/>
      <w:lvlText w:val="%1)"/>
      <w:lvlJc w:val="left"/>
      <w:pPr>
        <w:ind w:left="1800" w:hanging="360"/>
      </w:pPr>
      <w:rPr>
        <w:rFonts w:hint="default"/>
      </w:rPr>
    </w:lvl>
    <w:lvl w:ilvl="1" w:tplc="04250019">
      <w:start w:val="1"/>
      <w:numFmt w:val="lowerLetter"/>
      <w:lvlText w:val="%2."/>
      <w:lvlJc w:val="left"/>
      <w:pPr>
        <w:ind w:left="2520" w:hanging="360"/>
      </w:pPr>
    </w:lvl>
    <w:lvl w:ilvl="2" w:tplc="0425001B">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25" w15:restartNumberingAfterBreak="0">
    <w:nsid w:val="6F68271F"/>
    <w:multiLevelType w:val="hybridMultilevel"/>
    <w:tmpl w:val="95C2CE3E"/>
    <w:lvl w:ilvl="0" w:tplc="711CD18C">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549338F"/>
    <w:multiLevelType w:val="hybridMultilevel"/>
    <w:tmpl w:val="B9F2FAEC"/>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7E0E3864"/>
    <w:multiLevelType w:val="multilevel"/>
    <w:tmpl w:val="D89EDB4A"/>
    <w:lvl w:ilvl="0">
      <w:start w:val="1"/>
      <w:numFmt w:val="decimal"/>
      <w:pStyle w:val="Pealkiri1"/>
      <w:lvlText w:val="%1."/>
      <w:lvlJc w:val="left"/>
      <w:pPr>
        <w:tabs>
          <w:tab w:val="num" w:pos="360"/>
        </w:tabs>
        <w:ind w:left="360" w:hanging="360"/>
      </w:pPr>
      <w:rPr>
        <w:rFonts w:hint="default"/>
        <w:b/>
        <w:i w:val="0"/>
      </w:rPr>
    </w:lvl>
    <w:lvl w:ilvl="1">
      <w:start w:val="1"/>
      <w:numFmt w:val="decimal"/>
      <w:lvlText w:val="%2."/>
      <w:lvlJc w:val="left"/>
      <w:pPr>
        <w:tabs>
          <w:tab w:val="num" w:pos="644"/>
        </w:tabs>
        <w:ind w:left="644" w:hanging="360"/>
      </w:pPr>
      <w:rPr>
        <w:rFonts w:ascii="Times New Roman" w:eastAsia="Times New Roman" w:hAnsi="Times New Roman" w:cs="Times New Roman"/>
        <w:b/>
        <w:i w:val="0"/>
        <w:color w:val="auto"/>
      </w:rPr>
    </w:lvl>
    <w:lvl w:ilvl="2">
      <w:start w:val="1"/>
      <w:numFmt w:val="decimal"/>
      <w:pStyle w:val="phitekst2"/>
      <w:lvlText w:val="%1.%2.%3."/>
      <w:lvlJc w:val="left"/>
      <w:pPr>
        <w:tabs>
          <w:tab w:val="num" w:pos="1497"/>
        </w:tabs>
        <w:ind w:left="1497" w:hanging="504"/>
      </w:pPr>
      <w:rPr>
        <w:rFonts w:hint="default"/>
        <w:b w:val="0"/>
        <w:color w:val="auto"/>
        <w:sz w:val="22"/>
        <w:szCs w:val="22"/>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28683700">
    <w:abstractNumId w:val="16"/>
  </w:num>
  <w:num w:numId="2" w16cid:durableId="1110248467">
    <w:abstractNumId w:val="4"/>
  </w:num>
  <w:num w:numId="3" w16cid:durableId="106778287">
    <w:abstractNumId w:val="5"/>
  </w:num>
  <w:num w:numId="4" w16cid:durableId="179322857">
    <w:abstractNumId w:val="0"/>
  </w:num>
  <w:num w:numId="5" w16cid:durableId="1500384834">
    <w:abstractNumId w:val="27"/>
  </w:num>
  <w:num w:numId="6" w16cid:durableId="1858227844">
    <w:abstractNumId w:val="12"/>
  </w:num>
  <w:num w:numId="7" w16cid:durableId="743262920">
    <w:abstractNumId w:val="3"/>
  </w:num>
  <w:num w:numId="8" w16cid:durableId="798493010">
    <w:abstractNumId w:val="24"/>
  </w:num>
  <w:num w:numId="9" w16cid:durableId="434447735">
    <w:abstractNumId w:val="17"/>
  </w:num>
  <w:num w:numId="10" w16cid:durableId="1139611621">
    <w:abstractNumId w:val="18"/>
  </w:num>
  <w:num w:numId="11" w16cid:durableId="385422814">
    <w:abstractNumId w:val="7"/>
  </w:num>
  <w:num w:numId="12" w16cid:durableId="348989564">
    <w:abstractNumId w:val="6"/>
  </w:num>
  <w:num w:numId="13" w16cid:durableId="1281300084">
    <w:abstractNumId w:val="14"/>
  </w:num>
  <w:num w:numId="14" w16cid:durableId="1347096468">
    <w:abstractNumId w:val="10"/>
  </w:num>
  <w:num w:numId="15" w16cid:durableId="1793359832">
    <w:abstractNumId w:val="1"/>
  </w:num>
  <w:num w:numId="16" w16cid:durableId="487986877">
    <w:abstractNumId w:val="15"/>
  </w:num>
  <w:num w:numId="17" w16cid:durableId="1485976338">
    <w:abstractNumId w:val="13"/>
  </w:num>
  <w:num w:numId="18" w16cid:durableId="13862929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7908562">
    <w:abstractNumId w:val="20"/>
  </w:num>
  <w:num w:numId="20" w16cid:durableId="1797748995">
    <w:abstractNumId w:val="9"/>
  </w:num>
  <w:num w:numId="21" w16cid:durableId="570964018">
    <w:abstractNumId w:val="25"/>
  </w:num>
  <w:num w:numId="22" w16cid:durableId="718438200">
    <w:abstractNumId w:val="8"/>
  </w:num>
  <w:num w:numId="23" w16cid:durableId="1683513173">
    <w:abstractNumId w:val="19"/>
  </w:num>
  <w:num w:numId="24" w16cid:durableId="123161944">
    <w:abstractNumId w:val="21"/>
  </w:num>
  <w:num w:numId="25" w16cid:durableId="1951937023">
    <w:abstractNumId w:val="11"/>
  </w:num>
  <w:num w:numId="26" w16cid:durableId="188422622">
    <w:abstractNumId w:val="2"/>
  </w:num>
  <w:num w:numId="27" w16cid:durableId="1985155572">
    <w:abstractNumId w:val="23"/>
  </w:num>
  <w:num w:numId="28" w16cid:durableId="1545171210">
    <w:abstractNumId w:val="26"/>
  </w:num>
  <w:num w:numId="29" w16cid:durableId="5252158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C1"/>
    <w:rsid w:val="00001DAF"/>
    <w:rsid w:val="000039C4"/>
    <w:rsid w:val="000073BD"/>
    <w:rsid w:val="0001006B"/>
    <w:rsid w:val="000112FC"/>
    <w:rsid w:val="00011E6F"/>
    <w:rsid w:val="000148AF"/>
    <w:rsid w:val="00015508"/>
    <w:rsid w:val="00032A67"/>
    <w:rsid w:val="00032AD8"/>
    <w:rsid w:val="00043D2C"/>
    <w:rsid w:val="000462BB"/>
    <w:rsid w:val="00063C41"/>
    <w:rsid w:val="00064079"/>
    <w:rsid w:val="00067978"/>
    <w:rsid w:val="00067BC7"/>
    <w:rsid w:val="0007184B"/>
    <w:rsid w:val="00073A04"/>
    <w:rsid w:val="00073F22"/>
    <w:rsid w:val="00076603"/>
    <w:rsid w:val="00081B33"/>
    <w:rsid w:val="000844E1"/>
    <w:rsid w:val="00084A39"/>
    <w:rsid w:val="000A1047"/>
    <w:rsid w:val="000A117B"/>
    <w:rsid w:val="000A38C1"/>
    <w:rsid w:val="000A6A27"/>
    <w:rsid w:val="000B2237"/>
    <w:rsid w:val="000B2F3B"/>
    <w:rsid w:val="000B4A67"/>
    <w:rsid w:val="000C1AE4"/>
    <w:rsid w:val="000C5251"/>
    <w:rsid w:val="000C7023"/>
    <w:rsid w:val="000C707D"/>
    <w:rsid w:val="000C7367"/>
    <w:rsid w:val="000D01D1"/>
    <w:rsid w:val="000D289F"/>
    <w:rsid w:val="000D43D9"/>
    <w:rsid w:val="000D52E4"/>
    <w:rsid w:val="000D64A9"/>
    <w:rsid w:val="000D7EF9"/>
    <w:rsid w:val="000E14C5"/>
    <w:rsid w:val="000E3B95"/>
    <w:rsid w:val="000E487A"/>
    <w:rsid w:val="000E6A7A"/>
    <w:rsid w:val="000E6C9A"/>
    <w:rsid w:val="000E7708"/>
    <w:rsid w:val="000E7AB6"/>
    <w:rsid w:val="000F075F"/>
    <w:rsid w:val="000F25FA"/>
    <w:rsid w:val="000F55D1"/>
    <w:rsid w:val="000F5F3C"/>
    <w:rsid w:val="000F7F8D"/>
    <w:rsid w:val="00101B14"/>
    <w:rsid w:val="00103AA8"/>
    <w:rsid w:val="001047E2"/>
    <w:rsid w:val="00105FE8"/>
    <w:rsid w:val="00112EA7"/>
    <w:rsid w:val="0011399B"/>
    <w:rsid w:val="0011532D"/>
    <w:rsid w:val="00115F70"/>
    <w:rsid w:val="00123AF2"/>
    <w:rsid w:val="00124CEC"/>
    <w:rsid w:val="00126971"/>
    <w:rsid w:val="00130AE0"/>
    <w:rsid w:val="00135549"/>
    <w:rsid w:val="0013564D"/>
    <w:rsid w:val="00140753"/>
    <w:rsid w:val="0014101C"/>
    <w:rsid w:val="00141305"/>
    <w:rsid w:val="001418D5"/>
    <w:rsid w:val="001438C6"/>
    <w:rsid w:val="001562DF"/>
    <w:rsid w:val="00157DC4"/>
    <w:rsid w:val="00160504"/>
    <w:rsid w:val="001723DC"/>
    <w:rsid w:val="00176C77"/>
    <w:rsid w:val="00184243"/>
    <w:rsid w:val="001846E9"/>
    <w:rsid w:val="00184E3F"/>
    <w:rsid w:val="001859CF"/>
    <w:rsid w:val="00185C54"/>
    <w:rsid w:val="00185E1E"/>
    <w:rsid w:val="00186970"/>
    <w:rsid w:val="00186A8F"/>
    <w:rsid w:val="00197EDE"/>
    <w:rsid w:val="001A2745"/>
    <w:rsid w:val="001B1AFC"/>
    <w:rsid w:val="001B2710"/>
    <w:rsid w:val="001B32DC"/>
    <w:rsid w:val="001C18E4"/>
    <w:rsid w:val="001C1932"/>
    <w:rsid w:val="001C2F4E"/>
    <w:rsid w:val="001C5970"/>
    <w:rsid w:val="001C7384"/>
    <w:rsid w:val="001C7EE2"/>
    <w:rsid w:val="001D10C7"/>
    <w:rsid w:val="001D3959"/>
    <w:rsid w:val="001D5A35"/>
    <w:rsid w:val="001D78F6"/>
    <w:rsid w:val="001E6746"/>
    <w:rsid w:val="001F162D"/>
    <w:rsid w:val="001F2943"/>
    <w:rsid w:val="001F43D2"/>
    <w:rsid w:val="002000DE"/>
    <w:rsid w:val="00201027"/>
    <w:rsid w:val="00201642"/>
    <w:rsid w:val="002032C5"/>
    <w:rsid w:val="00205125"/>
    <w:rsid w:val="0020541F"/>
    <w:rsid w:val="0020569D"/>
    <w:rsid w:val="0020614C"/>
    <w:rsid w:val="0020777C"/>
    <w:rsid w:val="00220E16"/>
    <w:rsid w:val="00227347"/>
    <w:rsid w:val="00227CC9"/>
    <w:rsid w:val="00227F06"/>
    <w:rsid w:val="0023349E"/>
    <w:rsid w:val="002341D7"/>
    <w:rsid w:val="00235277"/>
    <w:rsid w:val="002418B5"/>
    <w:rsid w:val="0025016E"/>
    <w:rsid w:val="0025042F"/>
    <w:rsid w:val="00251EAF"/>
    <w:rsid w:val="00253FF0"/>
    <w:rsid w:val="00256C75"/>
    <w:rsid w:val="00261869"/>
    <w:rsid w:val="0026400F"/>
    <w:rsid w:val="00264965"/>
    <w:rsid w:val="00264DAA"/>
    <w:rsid w:val="00267079"/>
    <w:rsid w:val="0027161B"/>
    <w:rsid w:val="0027231E"/>
    <w:rsid w:val="002724CC"/>
    <w:rsid w:val="00274108"/>
    <w:rsid w:val="00275694"/>
    <w:rsid w:val="002758CB"/>
    <w:rsid w:val="0028134B"/>
    <w:rsid w:val="00282E16"/>
    <w:rsid w:val="00286F9F"/>
    <w:rsid w:val="00291155"/>
    <w:rsid w:val="0029233A"/>
    <w:rsid w:val="002964B9"/>
    <w:rsid w:val="002A0D5B"/>
    <w:rsid w:val="002A31EF"/>
    <w:rsid w:val="002A5331"/>
    <w:rsid w:val="002B0663"/>
    <w:rsid w:val="002B2C8A"/>
    <w:rsid w:val="002B2CBE"/>
    <w:rsid w:val="002C57C3"/>
    <w:rsid w:val="002C6C43"/>
    <w:rsid w:val="002C7297"/>
    <w:rsid w:val="002D20C8"/>
    <w:rsid w:val="002D3CAE"/>
    <w:rsid w:val="002D3F20"/>
    <w:rsid w:val="002D40EA"/>
    <w:rsid w:val="002D5B29"/>
    <w:rsid w:val="002D7F74"/>
    <w:rsid w:val="002E13CD"/>
    <w:rsid w:val="002E1857"/>
    <w:rsid w:val="002E2A6D"/>
    <w:rsid w:val="002E2F95"/>
    <w:rsid w:val="002E3743"/>
    <w:rsid w:val="002F2648"/>
    <w:rsid w:val="002F752A"/>
    <w:rsid w:val="002F7CE5"/>
    <w:rsid w:val="002F7F92"/>
    <w:rsid w:val="00300498"/>
    <w:rsid w:val="0030100A"/>
    <w:rsid w:val="003039E8"/>
    <w:rsid w:val="00304575"/>
    <w:rsid w:val="00311106"/>
    <w:rsid w:val="00316F36"/>
    <w:rsid w:val="00320C08"/>
    <w:rsid w:val="00320E29"/>
    <w:rsid w:val="00322C96"/>
    <w:rsid w:val="00322FD1"/>
    <w:rsid w:val="003263EB"/>
    <w:rsid w:val="00326402"/>
    <w:rsid w:val="003278B8"/>
    <w:rsid w:val="00335325"/>
    <w:rsid w:val="003366B9"/>
    <w:rsid w:val="003424E3"/>
    <w:rsid w:val="0034370F"/>
    <w:rsid w:val="00344AFA"/>
    <w:rsid w:val="00351420"/>
    <w:rsid w:val="00352637"/>
    <w:rsid w:val="00360A49"/>
    <w:rsid w:val="00362483"/>
    <w:rsid w:val="00362771"/>
    <w:rsid w:val="00364299"/>
    <w:rsid w:val="003713DA"/>
    <w:rsid w:val="00375A15"/>
    <w:rsid w:val="00375A52"/>
    <w:rsid w:val="00376668"/>
    <w:rsid w:val="00376DDF"/>
    <w:rsid w:val="00377D55"/>
    <w:rsid w:val="00380181"/>
    <w:rsid w:val="003801AA"/>
    <w:rsid w:val="00381170"/>
    <w:rsid w:val="00382C4D"/>
    <w:rsid w:val="003848E5"/>
    <w:rsid w:val="00384A71"/>
    <w:rsid w:val="00385FF8"/>
    <w:rsid w:val="00393A47"/>
    <w:rsid w:val="003979A0"/>
    <w:rsid w:val="003A2A03"/>
    <w:rsid w:val="003A353D"/>
    <w:rsid w:val="003A50F2"/>
    <w:rsid w:val="003A50FA"/>
    <w:rsid w:val="003A79BD"/>
    <w:rsid w:val="003B1220"/>
    <w:rsid w:val="003C0146"/>
    <w:rsid w:val="003C1903"/>
    <w:rsid w:val="003C3040"/>
    <w:rsid w:val="003C53F8"/>
    <w:rsid w:val="003C54F1"/>
    <w:rsid w:val="003C7F7C"/>
    <w:rsid w:val="003D7D5B"/>
    <w:rsid w:val="003E46C9"/>
    <w:rsid w:val="003F3605"/>
    <w:rsid w:val="003F5D76"/>
    <w:rsid w:val="003F6A54"/>
    <w:rsid w:val="003F7392"/>
    <w:rsid w:val="00406573"/>
    <w:rsid w:val="00406AB3"/>
    <w:rsid w:val="00407289"/>
    <w:rsid w:val="00410275"/>
    <w:rsid w:val="00417752"/>
    <w:rsid w:val="004228F6"/>
    <w:rsid w:val="00422BE5"/>
    <w:rsid w:val="00424AE7"/>
    <w:rsid w:val="004277F9"/>
    <w:rsid w:val="00430E40"/>
    <w:rsid w:val="0043168C"/>
    <w:rsid w:val="004327D4"/>
    <w:rsid w:val="004331B3"/>
    <w:rsid w:val="00434864"/>
    <w:rsid w:val="00444D69"/>
    <w:rsid w:val="0044601B"/>
    <w:rsid w:val="00447C43"/>
    <w:rsid w:val="0045416E"/>
    <w:rsid w:val="00454441"/>
    <w:rsid w:val="00454E51"/>
    <w:rsid w:val="00457F8F"/>
    <w:rsid w:val="004607F3"/>
    <w:rsid w:val="004608F8"/>
    <w:rsid w:val="004646DB"/>
    <w:rsid w:val="00464B87"/>
    <w:rsid w:val="00465A4A"/>
    <w:rsid w:val="00465F27"/>
    <w:rsid w:val="00465FF2"/>
    <w:rsid w:val="004669AE"/>
    <w:rsid w:val="00471F83"/>
    <w:rsid w:val="00477013"/>
    <w:rsid w:val="004776CE"/>
    <w:rsid w:val="00477D66"/>
    <w:rsid w:val="00480CCE"/>
    <w:rsid w:val="0048225A"/>
    <w:rsid w:val="00486C2F"/>
    <w:rsid w:val="004879F6"/>
    <w:rsid w:val="00492ACC"/>
    <w:rsid w:val="004931AC"/>
    <w:rsid w:val="00493C15"/>
    <w:rsid w:val="004976BA"/>
    <w:rsid w:val="004A405C"/>
    <w:rsid w:val="004B344C"/>
    <w:rsid w:val="004C1260"/>
    <w:rsid w:val="004C18BC"/>
    <w:rsid w:val="004D066B"/>
    <w:rsid w:val="004D1340"/>
    <w:rsid w:val="004D3255"/>
    <w:rsid w:val="004D5223"/>
    <w:rsid w:val="004D5B1B"/>
    <w:rsid w:val="004E0566"/>
    <w:rsid w:val="004E5300"/>
    <w:rsid w:val="004E71DC"/>
    <w:rsid w:val="004E7A65"/>
    <w:rsid w:val="004E7C6B"/>
    <w:rsid w:val="004F2493"/>
    <w:rsid w:val="004F7538"/>
    <w:rsid w:val="005022CA"/>
    <w:rsid w:val="0050514E"/>
    <w:rsid w:val="0050649A"/>
    <w:rsid w:val="00512230"/>
    <w:rsid w:val="00514579"/>
    <w:rsid w:val="005159D1"/>
    <w:rsid w:val="00522F63"/>
    <w:rsid w:val="005253E4"/>
    <w:rsid w:val="005255DC"/>
    <w:rsid w:val="00527A54"/>
    <w:rsid w:val="00530E34"/>
    <w:rsid w:val="00532159"/>
    <w:rsid w:val="005368F2"/>
    <w:rsid w:val="00541CCF"/>
    <w:rsid w:val="00542744"/>
    <w:rsid w:val="0054337B"/>
    <w:rsid w:val="00543D5A"/>
    <w:rsid w:val="00544F48"/>
    <w:rsid w:val="005522CF"/>
    <w:rsid w:val="0055399E"/>
    <w:rsid w:val="00557491"/>
    <w:rsid w:val="00560471"/>
    <w:rsid w:val="005617E1"/>
    <w:rsid w:val="00562B8F"/>
    <w:rsid w:val="00562EAE"/>
    <w:rsid w:val="00563B78"/>
    <w:rsid w:val="00564CA2"/>
    <w:rsid w:val="0056614E"/>
    <w:rsid w:val="005677FC"/>
    <w:rsid w:val="00572A8D"/>
    <w:rsid w:val="0057393E"/>
    <w:rsid w:val="00576D82"/>
    <w:rsid w:val="005773C6"/>
    <w:rsid w:val="005809B1"/>
    <w:rsid w:val="0058491D"/>
    <w:rsid w:val="0058600F"/>
    <w:rsid w:val="00586E70"/>
    <w:rsid w:val="00595EF8"/>
    <w:rsid w:val="005973C8"/>
    <w:rsid w:val="005A10C7"/>
    <w:rsid w:val="005A301B"/>
    <w:rsid w:val="005A5CC9"/>
    <w:rsid w:val="005A7D10"/>
    <w:rsid w:val="005B11A2"/>
    <w:rsid w:val="005B1A03"/>
    <w:rsid w:val="005B5FCE"/>
    <w:rsid w:val="005B6641"/>
    <w:rsid w:val="005B70CB"/>
    <w:rsid w:val="005C0869"/>
    <w:rsid w:val="005C3644"/>
    <w:rsid w:val="005C516B"/>
    <w:rsid w:val="005C7449"/>
    <w:rsid w:val="005C7DFF"/>
    <w:rsid w:val="005D0847"/>
    <w:rsid w:val="005D0DCE"/>
    <w:rsid w:val="005D40F4"/>
    <w:rsid w:val="005D64A0"/>
    <w:rsid w:val="005E29AB"/>
    <w:rsid w:val="005E3005"/>
    <w:rsid w:val="006010B7"/>
    <w:rsid w:val="006070C4"/>
    <w:rsid w:val="0061249E"/>
    <w:rsid w:val="00621684"/>
    <w:rsid w:val="006331A4"/>
    <w:rsid w:val="00634C8D"/>
    <w:rsid w:val="00635775"/>
    <w:rsid w:val="00641547"/>
    <w:rsid w:val="006423E5"/>
    <w:rsid w:val="00643A92"/>
    <w:rsid w:val="00644965"/>
    <w:rsid w:val="00645F0D"/>
    <w:rsid w:val="00647D11"/>
    <w:rsid w:val="00652E9A"/>
    <w:rsid w:val="006538E1"/>
    <w:rsid w:val="00655A06"/>
    <w:rsid w:val="006622AA"/>
    <w:rsid w:val="006647CB"/>
    <w:rsid w:val="006655DE"/>
    <w:rsid w:val="00673EA9"/>
    <w:rsid w:val="00675EBB"/>
    <w:rsid w:val="006764DA"/>
    <w:rsid w:val="0068086E"/>
    <w:rsid w:val="006813B6"/>
    <w:rsid w:val="0068172F"/>
    <w:rsid w:val="00682199"/>
    <w:rsid w:val="006826DE"/>
    <w:rsid w:val="00684D02"/>
    <w:rsid w:val="0069102E"/>
    <w:rsid w:val="00693736"/>
    <w:rsid w:val="006964E2"/>
    <w:rsid w:val="006A03DA"/>
    <w:rsid w:val="006A0533"/>
    <w:rsid w:val="006A6EED"/>
    <w:rsid w:val="006B030D"/>
    <w:rsid w:val="006B0B47"/>
    <w:rsid w:val="006B5963"/>
    <w:rsid w:val="006C48BE"/>
    <w:rsid w:val="006D1126"/>
    <w:rsid w:val="006D34B8"/>
    <w:rsid w:val="006D4633"/>
    <w:rsid w:val="006D7982"/>
    <w:rsid w:val="006E7C1F"/>
    <w:rsid w:val="006F17D2"/>
    <w:rsid w:val="006F1A80"/>
    <w:rsid w:val="006F25A9"/>
    <w:rsid w:val="007035D8"/>
    <w:rsid w:val="00703F6A"/>
    <w:rsid w:val="00706FA3"/>
    <w:rsid w:val="00707B68"/>
    <w:rsid w:val="007204CF"/>
    <w:rsid w:val="0072539C"/>
    <w:rsid w:val="0072790B"/>
    <w:rsid w:val="0073010E"/>
    <w:rsid w:val="00737BBC"/>
    <w:rsid w:val="007401A4"/>
    <w:rsid w:val="007421EC"/>
    <w:rsid w:val="00744799"/>
    <w:rsid w:val="00745647"/>
    <w:rsid w:val="00747C98"/>
    <w:rsid w:val="00747F01"/>
    <w:rsid w:val="007525A3"/>
    <w:rsid w:val="00755786"/>
    <w:rsid w:val="007578D9"/>
    <w:rsid w:val="00762352"/>
    <w:rsid w:val="00763E1C"/>
    <w:rsid w:val="00765A7F"/>
    <w:rsid w:val="00771F51"/>
    <w:rsid w:val="00783C72"/>
    <w:rsid w:val="00791C54"/>
    <w:rsid w:val="00797CF1"/>
    <w:rsid w:val="007A6195"/>
    <w:rsid w:val="007A737A"/>
    <w:rsid w:val="007B2079"/>
    <w:rsid w:val="007B25CE"/>
    <w:rsid w:val="007C7919"/>
    <w:rsid w:val="007D0FE2"/>
    <w:rsid w:val="007D2731"/>
    <w:rsid w:val="007D3FCC"/>
    <w:rsid w:val="007D6F42"/>
    <w:rsid w:val="007D748A"/>
    <w:rsid w:val="007E0A1F"/>
    <w:rsid w:val="007E186F"/>
    <w:rsid w:val="007E45A5"/>
    <w:rsid w:val="007F1BCD"/>
    <w:rsid w:val="007F60EB"/>
    <w:rsid w:val="007F7F2B"/>
    <w:rsid w:val="0080328B"/>
    <w:rsid w:val="0080378F"/>
    <w:rsid w:val="008038A7"/>
    <w:rsid w:val="0081106D"/>
    <w:rsid w:val="0082026C"/>
    <w:rsid w:val="0082422E"/>
    <w:rsid w:val="0082613E"/>
    <w:rsid w:val="00831655"/>
    <w:rsid w:val="00835229"/>
    <w:rsid w:val="00836646"/>
    <w:rsid w:val="008407C6"/>
    <w:rsid w:val="00840CF3"/>
    <w:rsid w:val="0084244B"/>
    <w:rsid w:val="00847788"/>
    <w:rsid w:val="00850E22"/>
    <w:rsid w:val="008525FF"/>
    <w:rsid w:val="0085506E"/>
    <w:rsid w:val="00855794"/>
    <w:rsid w:val="0086012C"/>
    <w:rsid w:val="00860383"/>
    <w:rsid w:val="008604D7"/>
    <w:rsid w:val="00860A80"/>
    <w:rsid w:val="0086574C"/>
    <w:rsid w:val="00867009"/>
    <w:rsid w:val="008672DA"/>
    <w:rsid w:val="00871481"/>
    <w:rsid w:val="008717BB"/>
    <w:rsid w:val="00872F2F"/>
    <w:rsid w:val="0087501E"/>
    <w:rsid w:val="008756BF"/>
    <w:rsid w:val="00877A25"/>
    <w:rsid w:val="008801EE"/>
    <w:rsid w:val="00880C72"/>
    <w:rsid w:val="00880E11"/>
    <w:rsid w:val="008833D1"/>
    <w:rsid w:val="00887253"/>
    <w:rsid w:val="00892020"/>
    <w:rsid w:val="00894AAF"/>
    <w:rsid w:val="00895CF8"/>
    <w:rsid w:val="00895D62"/>
    <w:rsid w:val="008A1A8E"/>
    <w:rsid w:val="008B1496"/>
    <w:rsid w:val="008B2410"/>
    <w:rsid w:val="008B3322"/>
    <w:rsid w:val="008B3F23"/>
    <w:rsid w:val="008B3FA3"/>
    <w:rsid w:val="008C379F"/>
    <w:rsid w:val="008C57EC"/>
    <w:rsid w:val="008C5B49"/>
    <w:rsid w:val="008C748F"/>
    <w:rsid w:val="008D51E9"/>
    <w:rsid w:val="008D5E3F"/>
    <w:rsid w:val="008D67A1"/>
    <w:rsid w:val="008D7122"/>
    <w:rsid w:val="008D7DC9"/>
    <w:rsid w:val="008E0FFF"/>
    <w:rsid w:val="008E3A4A"/>
    <w:rsid w:val="008E6788"/>
    <w:rsid w:val="008F2D8C"/>
    <w:rsid w:val="008F6F2C"/>
    <w:rsid w:val="00906674"/>
    <w:rsid w:val="00907ED2"/>
    <w:rsid w:val="00911332"/>
    <w:rsid w:val="009113E8"/>
    <w:rsid w:val="00916392"/>
    <w:rsid w:val="00930604"/>
    <w:rsid w:val="00935854"/>
    <w:rsid w:val="0093759A"/>
    <w:rsid w:val="00951D81"/>
    <w:rsid w:val="009534C9"/>
    <w:rsid w:val="00954D96"/>
    <w:rsid w:val="00956B12"/>
    <w:rsid w:val="00956BAE"/>
    <w:rsid w:val="009606EC"/>
    <w:rsid w:val="0096101C"/>
    <w:rsid w:val="00970A52"/>
    <w:rsid w:val="009775BD"/>
    <w:rsid w:val="00983D18"/>
    <w:rsid w:val="009842DD"/>
    <w:rsid w:val="00986E91"/>
    <w:rsid w:val="009871E0"/>
    <w:rsid w:val="00995C7F"/>
    <w:rsid w:val="00995FEF"/>
    <w:rsid w:val="009968AD"/>
    <w:rsid w:val="00997D87"/>
    <w:rsid w:val="009A1BDA"/>
    <w:rsid w:val="009A3770"/>
    <w:rsid w:val="009B2B21"/>
    <w:rsid w:val="009B5CB2"/>
    <w:rsid w:val="009D4A65"/>
    <w:rsid w:val="009D6583"/>
    <w:rsid w:val="009E6122"/>
    <w:rsid w:val="009F1A82"/>
    <w:rsid w:val="009F3AD9"/>
    <w:rsid w:val="009F7713"/>
    <w:rsid w:val="00A009CF"/>
    <w:rsid w:val="00A010EA"/>
    <w:rsid w:val="00A04737"/>
    <w:rsid w:val="00A04A6C"/>
    <w:rsid w:val="00A04DF6"/>
    <w:rsid w:val="00A05951"/>
    <w:rsid w:val="00A12D5C"/>
    <w:rsid w:val="00A166EB"/>
    <w:rsid w:val="00A17626"/>
    <w:rsid w:val="00A20473"/>
    <w:rsid w:val="00A20798"/>
    <w:rsid w:val="00A20E6C"/>
    <w:rsid w:val="00A2227F"/>
    <w:rsid w:val="00A22E5D"/>
    <w:rsid w:val="00A23415"/>
    <w:rsid w:val="00A27E89"/>
    <w:rsid w:val="00A33771"/>
    <w:rsid w:val="00A338C6"/>
    <w:rsid w:val="00A35AC7"/>
    <w:rsid w:val="00A417B5"/>
    <w:rsid w:val="00A43838"/>
    <w:rsid w:val="00A45AEE"/>
    <w:rsid w:val="00A55D85"/>
    <w:rsid w:val="00A566C5"/>
    <w:rsid w:val="00A56A50"/>
    <w:rsid w:val="00A6457F"/>
    <w:rsid w:val="00A70E17"/>
    <w:rsid w:val="00A711A2"/>
    <w:rsid w:val="00A72983"/>
    <w:rsid w:val="00A73579"/>
    <w:rsid w:val="00A73AB5"/>
    <w:rsid w:val="00A754AA"/>
    <w:rsid w:val="00A7669F"/>
    <w:rsid w:val="00A83022"/>
    <w:rsid w:val="00A907E3"/>
    <w:rsid w:val="00A973B6"/>
    <w:rsid w:val="00A97F9C"/>
    <w:rsid w:val="00AA1BF4"/>
    <w:rsid w:val="00AA4DE0"/>
    <w:rsid w:val="00AA7622"/>
    <w:rsid w:val="00AB203C"/>
    <w:rsid w:val="00AB2518"/>
    <w:rsid w:val="00AB449D"/>
    <w:rsid w:val="00AC07D7"/>
    <w:rsid w:val="00AD1DE6"/>
    <w:rsid w:val="00AD345B"/>
    <w:rsid w:val="00AE039E"/>
    <w:rsid w:val="00AE1D8D"/>
    <w:rsid w:val="00AE234B"/>
    <w:rsid w:val="00AE30A7"/>
    <w:rsid w:val="00AE35AA"/>
    <w:rsid w:val="00AE36B5"/>
    <w:rsid w:val="00AE618E"/>
    <w:rsid w:val="00AE687F"/>
    <w:rsid w:val="00AF06EC"/>
    <w:rsid w:val="00B03179"/>
    <w:rsid w:val="00B055AD"/>
    <w:rsid w:val="00B060AA"/>
    <w:rsid w:val="00B15454"/>
    <w:rsid w:val="00B17F2D"/>
    <w:rsid w:val="00B200E2"/>
    <w:rsid w:val="00B20556"/>
    <w:rsid w:val="00B21A98"/>
    <w:rsid w:val="00B21B80"/>
    <w:rsid w:val="00B228DE"/>
    <w:rsid w:val="00B22EC7"/>
    <w:rsid w:val="00B23547"/>
    <w:rsid w:val="00B26185"/>
    <w:rsid w:val="00B27DC4"/>
    <w:rsid w:val="00B3067D"/>
    <w:rsid w:val="00B30E5F"/>
    <w:rsid w:val="00B31B07"/>
    <w:rsid w:val="00B354FB"/>
    <w:rsid w:val="00B36E38"/>
    <w:rsid w:val="00B36E7A"/>
    <w:rsid w:val="00B46196"/>
    <w:rsid w:val="00B46C91"/>
    <w:rsid w:val="00B4721B"/>
    <w:rsid w:val="00B53E64"/>
    <w:rsid w:val="00B5707E"/>
    <w:rsid w:val="00B57193"/>
    <w:rsid w:val="00B632DF"/>
    <w:rsid w:val="00B6797D"/>
    <w:rsid w:val="00B7228A"/>
    <w:rsid w:val="00B750F0"/>
    <w:rsid w:val="00B754CB"/>
    <w:rsid w:val="00B77B68"/>
    <w:rsid w:val="00B853F8"/>
    <w:rsid w:val="00B87C9C"/>
    <w:rsid w:val="00B9327C"/>
    <w:rsid w:val="00B93602"/>
    <w:rsid w:val="00B9482B"/>
    <w:rsid w:val="00B963FE"/>
    <w:rsid w:val="00B9734B"/>
    <w:rsid w:val="00BA00CB"/>
    <w:rsid w:val="00BA408A"/>
    <w:rsid w:val="00BA49D3"/>
    <w:rsid w:val="00BA780C"/>
    <w:rsid w:val="00BB264B"/>
    <w:rsid w:val="00BB54AD"/>
    <w:rsid w:val="00BB6EC6"/>
    <w:rsid w:val="00BB6F14"/>
    <w:rsid w:val="00BB7AC4"/>
    <w:rsid w:val="00BB7EDD"/>
    <w:rsid w:val="00BC428A"/>
    <w:rsid w:val="00BC4C0C"/>
    <w:rsid w:val="00BD118A"/>
    <w:rsid w:val="00BD2B78"/>
    <w:rsid w:val="00BD4D5F"/>
    <w:rsid w:val="00BE2F58"/>
    <w:rsid w:val="00BE3824"/>
    <w:rsid w:val="00BE5133"/>
    <w:rsid w:val="00BE75FE"/>
    <w:rsid w:val="00BF3BD4"/>
    <w:rsid w:val="00C01C98"/>
    <w:rsid w:val="00C02B8C"/>
    <w:rsid w:val="00C04586"/>
    <w:rsid w:val="00C05C81"/>
    <w:rsid w:val="00C1085C"/>
    <w:rsid w:val="00C15A3D"/>
    <w:rsid w:val="00C17D28"/>
    <w:rsid w:val="00C2292B"/>
    <w:rsid w:val="00C22FBF"/>
    <w:rsid w:val="00C23682"/>
    <w:rsid w:val="00C25C2F"/>
    <w:rsid w:val="00C27518"/>
    <w:rsid w:val="00C27AF4"/>
    <w:rsid w:val="00C33C44"/>
    <w:rsid w:val="00C37876"/>
    <w:rsid w:val="00C40444"/>
    <w:rsid w:val="00C432BD"/>
    <w:rsid w:val="00C43943"/>
    <w:rsid w:val="00C4697E"/>
    <w:rsid w:val="00C51E15"/>
    <w:rsid w:val="00C5287F"/>
    <w:rsid w:val="00C53D13"/>
    <w:rsid w:val="00C6137D"/>
    <w:rsid w:val="00C61705"/>
    <w:rsid w:val="00C61D17"/>
    <w:rsid w:val="00C65639"/>
    <w:rsid w:val="00C743ED"/>
    <w:rsid w:val="00C767E8"/>
    <w:rsid w:val="00C769DB"/>
    <w:rsid w:val="00C773B0"/>
    <w:rsid w:val="00C8281F"/>
    <w:rsid w:val="00C82B23"/>
    <w:rsid w:val="00C84907"/>
    <w:rsid w:val="00C87A87"/>
    <w:rsid w:val="00C92F2D"/>
    <w:rsid w:val="00C93F43"/>
    <w:rsid w:val="00C967E9"/>
    <w:rsid w:val="00CA1568"/>
    <w:rsid w:val="00CA4275"/>
    <w:rsid w:val="00CA4A5D"/>
    <w:rsid w:val="00CB3D01"/>
    <w:rsid w:val="00CB6313"/>
    <w:rsid w:val="00CB6615"/>
    <w:rsid w:val="00CB7D07"/>
    <w:rsid w:val="00CB7F71"/>
    <w:rsid w:val="00CC323E"/>
    <w:rsid w:val="00CE0342"/>
    <w:rsid w:val="00CF0789"/>
    <w:rsid w:val="00CF0ACD"/>
    <w:rsid w:val="00CF27AB"/>
    <w:rsid w:val="00CF2C28"/>
    <w:rsid w:val="00CF33FF"/>
    <w:rsid w:val="00CF4A06"/>
    <w:rsid w:val="00CF4F6B"/>
    <w:rsid w:val="00CF648C"/>
    <w:rsid w:val="00CF6CE5"/>
    <w:rsid w:val="00CF7256"/>
    <w:rsid w:val="00CF7391"/>
    <w:rsid w:val="00D04601"/>
    <w:rsid w:val="00D0746A"/>
    <w:rsid w:val="00D1443F"/>
    <w:rsid w:val="00D14AE9"/>
    <w:rsid w:val="00D2267F"/>
    <w:rsid w:val="00D2538E"/>
    <w:rsid w:val="00D354C4"/>
    <w:rsid w:val="00D360E2"/>
    <w:rsid w:val="00D406C4"/>
    <w:rsid w:val="00D42B94"/>
    <w:rsid w:val="00D45F40"/>
    <w:rsid w:val="00D46FDA"/>
    <w:rsid w:val="00D517AB"/>
    <w:rsid w:val="00D52A65"/>
    <w:rsid w:val="00D53588"/>
    <w:rsid w:val="00D5668D"/>
    <w:rsid w:val="00D56B0E"/>
    <w:rsid w:val="00D60EE1"/>
    <w:rsid w:val="00D622E3"/>
    <w:rsid w:val="00D64208"/>
    <w:rsid w:val="00D65415"/>
    <w:rsid w:val="00D66967"/>
    <w:rsid w:val="00D67060"/>
    <w:rsid w:val="00D71368"/>
    <w:rsid w:val="00D748CB"/>
    <w:rsid w:val="00D75A26"/>
    <w:rsid w:val="00D87903"/>
    <w:rsid w:val="00D9110A"/>
    <w:rsid w:val="00D94297"/>
    <w:rsid w:val="00D97AB6"/>
    <w:rsid w:val="00D97DE2"/>
    <w:rsid w:val="00DA6A39"/>
    <w:rsid w:val="00DA6E58"/>
    <w:rsid w:val="00DA6FA9"/>
    <w:rsid w:val="00DA7299"/>
    <w:rsid w:val="00DA7FAE"/>
    <w:rsid w:val="00DB3CA9"/>
    <w:rsid w:val="00DB5FE1"/>
    <w:rsid w:val="00DC0DE2"/>
    <w:rsid w:val="00DC32B5"/>
    <w:rsid w:val="00DC45F9"/>
    <w:rsid w:val="00DD0EB3"/>
    <w:rsid w:val="00DD15C8"/>
    <w:rsid w:val="00DD5661"/>
    <w:rsid w:val="00DE0C4A"/>
    <w:rsid w:val="00DE306B"/>
    <w:rsid w:val="00DE5035"/>
    <w:rsid w:val="00DE65FD"/>
    <w:rsid w:val="00DE70CF"/>
    <w:rsid w:val="00DE71EA"/>
    <w:rsid w:val="00DF066C"/>
    <w:rsid w:val="00DF472E"/>
    <w:rsid w:val="00DF5745"/>
    <w:rsid w:val="00E008C0"/>
    <w:rsid w:val="00E00F7C"/>
    <w:rsid w:val="00E02D83"/>
    <w:rsid w:val="00E02FEB"/>
    <w:rsid w:val="00E0470D"/>
    <w:rsid w:val="00E049FC"/>
    <w:rsid w:val="00E0531E"/>
    <w:rsid w:val="00E05669"/>
    <w:rsid w:val="00E07F20"/>
    <w:rsid w:val="00E130DF"/>
    <w:rsid w:val="00E13529"/>
    <w:rsid w:val="00E15533"/>
    <w:rsid w:val="00E15D08"/>
    <w:rsid w:val="00E17DD0"/>
    <w:rsid w:val="00E209B5"/>
    <w:rsid w:val="00E20C88"/>
    <w:rsid w:val="00E261C8"/>
    <w:rsid w:val="00E30589"/>
    <w:rsid w:val="00E32E77"/>
    <w:rsid w:val="00E34721"/>
    <w:rsid w:val="00E37FD2"/>
    <w:rsid w:val="00E40EB9"/>
    <w:rsid w:val="00E467F9"/>
    <w:rsid w:val="00E51B74"/>
    <w:rsid w:val="00E54B42"/>
    <w:rsid w:val="00E54DE7"/>
    <w:rsid w:val="00E66793"/>
    <w:rsid w:val="00E67670"/>
    <w:rsid w:val="00E7081F"/>
    <w:rsid w:val="00E73F25"/>
    <w:rsid w:val="00E749B9"/>
    <w:rsid w:val="00E76B9C"/>
    <w:rsid w:val="00E7768C"/>
    <w:rsid w:val="00E830B2"/>
    <w:rsid w:val="00E85ABF"/>
    <w:rsid w:val="00E87B16"/>
    <w:rsid w:val="00E9160B"/>
    <w:rsid w:val="00E92089"/>
    <w:rsid w:val="00E93A51"/>
    <w:rsid w:val="00E94161"/>
    <w:rsid w:val="00E942D2"/>
    <w:rsid w:val="00EA19BD"/>
    <w:rsid w:val="00EA1AA5"/>
    <w:rsid w:val="00EB1E04"/>
    <w:rsid w:val="00EB31FD"/>
    <w:rsid w:val="00EB3683"/>
    <w:rsid w:val="00EB3C66"/>
    <w:rsid w:val="00EC0C2F"/>
    <w:rsid w:val="00EC7081"/>
    <w:rsid w:val="00EE0423"/>
    <w:rsid w:val="00EE6327"/>
    <w:rsid w:val="00EF08A3"/>
    <w:rsid w:val="00EF125F"/>
    <w:rsid w:val="00EF5235"/>
    <w:rsid w:val="00F01B02"/>
    <w:rsid w:val="00F04178"/>
    <w:rsid w:val="00F04785"/>
    <w:rsid w:val="00F100B1"/>
    <w:rsid w:val="00F1209C"/>
    <w:rsid w:val="00F13DE1"/>
    <w:rsid w:val="00F250AF"/>
    <w:rsid w:val="00F25518"/>
    <w:rsid w:val="00F26CDA"/>
    <w:rsid w:val="00F36704"/>
    <w:rsid w:val="00F40A8E"/>
    <w:rsid w:val="00F40FE5"/>
    <w:rsid w:val="00F4414F"/>
    <w:rsid w:val="00F52857"/>
    <w:rsid w:val="00F5366D"/>
    <w:rsid w:val="00F61C11"/>
    <w:rsid w:val="00F62810"/>
    <w:rsid w:val="00F65767"/>
    <w:rsid w:val="00F66B47"/>
    <w:rsid w:val="00F679D9"/>
    <w:rsid w:val="00F70428"/>
    <w:rsid w:val="00F72E31"/>
    <w:rsid w:val="00F73628"/>
    <w:rsid w:val="00F81419"/>
    <w:rsid w:val="00F85CCD"/>
    <w:rsid w:val="00F91CBD"/>
    <w:rsid w:val="00F951AD"/>
    <w:rsid w:val="00F97084"/>
    <w:rsid w:val="00FA7B05"/>
    <w:rsid w:val="00FB01ED"/>
    <w:rsid w:val="00FB1312"/>
    <w:rsid w:val="00FB361C"/>
    <w:rsid w:val="00FB78AF"/>
    <w:rsid w:val="00FC2C21"/>
    <w:rsid w:val="00FC2D65"/>
    <w:rsid w:val="00FC2E58"/>
    <w:rsid w:val="00FD0637"/>
    <w:rsid w:val="00FD1AF2"/>
    <w:rsid w:val="00FD2039"/>
    <w:rsid w:val="00FD6EF2"/>
    <w:rsid w:val="00FD6F88"/>
    <w:rsid w:val="00FE12AF"/>
    <w:rsid w:val="00FE1708"/>
    <w:rsid w:val="00FE1820"/>
    <w:rsid w:val="00FE2075"/>
    <w:rsid w:val="00FE4662"/>
    <w:rsid w:val="00FF09F1"/>
    <w:rsid w:val="00FF14F1"/>
    <w:rsid w:val="00FF3993"/>
    <w:rsid w:val="00FF5A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68011"/>
  <w14:defaultImageDpi w14:val="300"/>
  <w15:docId w15:val="{6015BFF9-BF9C-4229-B41F-CDB4BDCE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qFormat/>
    <w:rsid w:val="009842DD"/>
    <w:pPr>
      <w:keepNext/>
      <w:numPr>
        <w:numId w:val="5"/>
      </w:numPr>
      <w:spacing w:before="240" w:after="60"/>
      <w:outlineLvl w:val="0"/>
    </w:pPr>
    <w:rPr>
      <w:rFonts w:ascii="Times New Roman" w:eastAsia="Times New Roman" w:hAnsi="Times New Roman" w:cs="Arial"/>
      <w:b/>
      <w:bCs/>
      <w:caps/>
      <w:kern w:val="32"/>
      <w:sz w:val="32"/>
      <w:szCs w:val="32"/>
      <w:lang w:val="et-EE"/>
    </w:rPr>
  </w:style>
  <w:style w:type="paragraph" w:styleId="Pealkiri2">
    <w:name w:val="heading 2"/>
    <w:basedOn w:val="Normaallaad"/>
    <w:next w:val="Normaallaad"/>
    <w:link w:val="Pealkiri2Mrk"/>
    <w:uiPriority w:val="9"/>
    <w:semiHidden/>
    <w:unhideWhenUsed/>
    <w:qFormat/>
    <w:rsid w:val="00424AE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Pealkiri3">
    <w:name w:val="heading 3"/>
    <w:basedOn w:val="Normaallaad"/>
    <w:next w:val="Normaallaad"/>
    <w:link w:val="Pealkiri3Mrk"/>
    <w:uiPriority w:val="9"/>
    <w:semiHidden/>
    <w:unhideWhenUsed/>
    <w:qFormat/>
    <w:rsid w:val="009842DD"/>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rsid w:val="000A38C1"/>
    <w:pPr>
      <w:spacing w:after="120"/>
    </w:pPr>
    <w:rPr>
      <w:rFonts w:ascii="Times New Roman" w:eastAsia="Times New Roman" w:hAnsi="Times New Roman" w:cs="Times New Roman"/>
      <w:lang w:val="et-EE"/>
    </w:rPr>
  </w:style>
  <w:style w:type="character" w:customStyle="1" w:styleId="KehatekstMrk">
    <w:name w:val="Kehatekst Märk"/>
    <w:basedOn w:val="Liguvaikefont"/>
    <w:link w:val="Kehatekst"/>
    <w:rsid w:val="000A38C1"/>
    <w:rPr>
      <w:rFonts w:ascii="Times New Roman" w:eastAsia="Times New Roman" w:hAnsi="Times New Roman" w:cs="Times New Roman"/>
      <w:lang w:val="et-EE"/>
    </w:rPr>
  </w:style>
  <w:style w:type="paragraph" w:styleId="Loendilik">
    <w:name w:val="List Paragraph"/>
    <w:basedOn w:val="Normaallaad"/>
    <w:uiPriority w:val="34"/>
    <w:qFormat/>
    <w:rsid w:val="000A38C1"/>
    <w:pPr>
      <w:ind w:left="720"/>
      <w:contextualSpacing/>
    </w:pPr>
    <w:rPr>
      <w:rFonts w:ascii="Times New Roman" w:eastAsia="Times New Roman" w:hAnsi="Times New Roman" w:cs="Times New Roman"/>
      <w:sz w:val="20"/>
      <w:szCs w:val="20"/>
      <w:lang w:val="et-EE"/>
    </w:rPr>
  </w:style>
  <w:style w:type="character" w:customStyle="1" w:styleId="Liguvaikefont1">
    <w:name w:val="Lõigu vaikefont1"/>
    <w:rsid w:val="000A38C1"/>
  </w:style>
  <w:style w:type="character" w:styleId="Hperlink">
    <w:name w:val="Hyperlink"/>
    <w:basedOn w:val="Liguvaikefont"/>
    <w:uiPriority w:val="99"/>
    <w:rsid w:val="000A38C1"/>
    <w:rPr>
      <w:color w:val="0000FF"/>
      <w:u w:val="single"/>
    </w:rPr>
  </w:style>
  <w:style w:type="table" w:styleId="Kontuurtabel">
    <w:name w:val="Table Grid"/>
    <w:basedOn w:val="Normaaltabel"/>
    <w:uiPriority w:val="39"/>
    <w:rsid w:val="000A38C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lastatudhperlink">
    <w:name w:val="FollowedHyperlink"/>
    <w:basedOn w:val="Liguvaikefont"/>
    <w:uiPriority w:val="99"/>
    <w:semiHidden/>
    <w:unhideWhenUsed/>
    <w:rsid w:val="0020541F"/>
    <w:rPr>
      <w:color w:val="800080" w:themeColor="followedHyperlink"/>
      <w:u w:val="single"/>
    </w:rPr>
  </w:style>
  <w:style w:type="character" w:styleId="Kommentaariviide">
    <w:name w:val="annotation reference"/>
    <w:basedOn w:val="Liguvaikefont"/>
    <w:uiPriority w:val="99"/>
    <w:semiHidden/>
    <w:unhideWhenUsed/>
    <w:rsid w:val="00860383"/>
    <w:rPr>
      <w:sz w:val="18"/>
      <w:szCs w:val="18"/>
    </w:rPr>
  </w:style>
  <w:style w:type="paragraph" w:styleId="Kommentaaritekst">
    <w:name w:val="annotation text"/>
    <w:basedOn w:val="Normaallaad"/>
    <w:link w:val="KommentaaritekstMrk"/>
    <w:uiPriority w:val="99"/>
    <w:unhideWhenUsed/>
    <w:rsid w:val="00860383"/>
  </w:style>
  <w:style w:type="character" w:customStyle="1" w:styleId="KommentaaritekstMrk">
    <w:name w:val="Kommentaari tekst Märk"/>
    <w:basedOn w:val="Liguvaikefont"/>
    <w:link w:val="Kommentaaritekst"/>
    <w:uiPriority w:val="99"/>
    <w:rsid w:val="00860383"/>
  </w:style>
  <w:style w:type="paragraph" w:styleId="Kommentaariteema">
    <w:name w:val="annotation subject"/>
    <w:basedOn w:val="Kommentaaritekst"/>
    <w:next w:val="Kommentaaritekst"/>
    <w:link w:val="KommentaariteemaMrk"/>
    <w:uiPriority w:val="99"/>
    <w:semiHidden/>
    <w:unhideWhenUsed/>
    <w:rsid w:val="00860383"/>
    <w:rPr>
      <w:b/>
      <w:bCs/>
      <w:sz w:val="20"/>
      <w:szCs w:val="20"/>
    </w:rPr>
  </w:style>
  <w:style w:type="character" w:customStyle="1" w:styleId="KommentaariteemaMrk">
    <w:name w:val="Kommentaari teema Märk"/>
    <w:basedOn w:val="KommentaaritekstMrk"/>
    <w:link w:val="Kommentaariteema"/>
    <w:uiPriority w:val="99"/>
    <w:semiHidden/>
    <w:rsid w:val="00860383"/>
    <w:rPr>
      <w:b/>
      <w:bCs/>
      <w:sz w:val="20"/>
      <w:szCs w:val="20"/>
    </w:rPr>
  </w:style>
  <w:style w:type="paragraph" w:styleId="Jutumullitekst">
    <w:name w:val="Balloon Text"/>
    <w:basedOn w:val="Normaallaad"/>
    <w:link w:val="JutumullitekstMrk"/>
    <w:uiPriority w:val="99"/>
    <w:semiHidden/>
    <w:unhideWhenUsed/>
    <w:rsid w:val="00860383"/>
    <w:rPr>
      <w:rFonts w:ascii="Lucida Grande" w:hAnsi="Lucida Grande" w:cs="Lucida Grande"/>
      <w:sz w:val="18"/>
      <w:szCs w:val="18"/>
    </w:rPr>
  </w:style>
  <w:style w:type="character" w:customStyle="1" w:styleId="JutumullitekstMrk">
    <w:name w:val="Jutumullitekst Märk"/>
    <w:basedOn w:val="Liguvaikefont"/>
    <w:link w:val="Jutumullitekst"/>
    <w:uiPriority w:val="99"/>
    <w:semiHidden/>
    <w:rsid w:val="00860383"/>
    <w:rPr>
      <w:rFonts w:ascii="Lucida Grande" w:hAnsi="Lucida Grande" w:cs="Lucida Grande"/>
      <w:sz w:val="18"/>
      <w:szCs w:val="18"/>
    </w:rPr>
  </w:style>
  <w:style w:type="paragraph" w:styleId="Pis">
    <w:name w:val="header"/>
    <w:basedOn w:val="Normaallaad"/>
    <w:link w:val="PisMrk"/>
    <w:uiPriority w:val="99"/>
    <w:unhideWhenUsed/>
    <w:rsid w:val="00032A67"/>
    <w:pPr>
      <w:tabs>
        <w:tab w:val="center" w:pos="4320"/>
        <w:tab w:val="right" w:pos="8640"/>
      </w:tabs>
    </w:pPr>
  </w:style>
  <w:style w:type="character" w:customStyle="1" w:styleId="PisMrk">
    <w:name w:val="Päis Märk"/>
    <w:basedOn w:val="Liguvaikefont"/>
    <w:link w:val="Pis"/>
    <w:uiPriority w:val="99"/>
    <w:rsid w:val="00032A67"/>
  </w:style>
  <w:style w:type="paragraph" w:styleId="Jalus">
    <w:name w:val="footer"/>
    <w:basedOn w:val="Normaallaad"/>
    <w:link w:val="JalusMrk"/>
    <w:uiPriority w:val="99"/>
    <w:unhideWhenUsed/>
    <w:rsid w:val="00032A67"/>
    <w:pPr>
      <w:tabs>
        <w:tab w:val="center" w:pos="4320"/>
        <w:tab w:val="right" w:pos="8640"/>
      </w:tabs>
    </w:pPr>
  </w:style>
  <w:style w:type="character" w:customStyle="1" w:styleId="JalusMrk">
    <w:name w:val="Jalus Märk"/>
    <w:basedOn w:val="Liguvaikefont"/>
    <w:link w:val="Jalus"/>
    <w:uiPriority w:val="99"/>
    <w:rsid w:val="00032A67"/>
  </w:style>
  <w:style w:type="character" w:customStyle="1" w:styleId="Pealkiri1Mrk">
    <w:name w:val="Pealkiri 1 Märk"/>
    <w:basedOn w:val="Liguvaikefont"/>
    <w:link w:val="Pealkiri1"/>
    <w:rsid w:val="009842DD"/>
    <w:rPr>
      <w:rFonts w:ascii="Times New Roman" w:eastAsia="Times New Roman" w:hAnsi="Times New Roman" w:cs="Arial"/>
      <w:b/>
      <w:bCs/>
      <w:caps/>
      <w:kern w:val="32"/>
      <w:sz w:val="32"/>
      <w:szCs w:val="32"/>
      <w:lang w:val="et-EE"/>
    </w:rPr>
  </w:style>
  <w:style w:type="paragraph" w:customStyle="1" w:styleId="phitekst2">
    <w:name w:val="põhitekst 2"/>
    <w:basedOn w:val="Pealkiri3"/>
    <w:rsid w:val="009842DD"/>
    <w:pPr>
      <w:keepNext w:val="0"/>
      <w:keepLines w:val="0"/>
      <w:numPr>
        <w:ilvl w:val="2"/>
        <w:numId w:val="5"/>
      </w:numPr>
      <w:tabs>
        <w:tab w:val="clear" w:pos="1497"/>
        <w:tab w:val="num" w:pos="360"/>
      </w:tabs>
      <w:spacing w:before="0"/>
      <w:ind w:left="0" w:firstLine="0"/>
    </w:pPr>
    <w:rPr>
      <w:rFonts w:ascii="Times New Roman" w:eastAsia="Times New Roman" w:hAnsi="Times New Roman" w:cs="Times New Roman"/>
      <w:b w:val="0"/>
      <w:color w:val="auto"/>
      <w:szCs w:val="26"/>
      <w:lang w:val="et-EE"/>
    </w:rPr>
  </w:style>
  <w:style w:type="character" w:customStyle="1" w:styleId="Pealkiri3Mrk">
    <w:name w:val="Pealkiri 3 Märk"/>
    <w:basedOn w:val="Liguvaikefont"/>
    <w:link w:val="Pealkiri3"/>
    <w:uiPriority w:val="9"/>
    <w:semiHidden/>
    <w:rsid w:val="009842DD"/>
    <w:rPr>
      <w:rFonts w:asciiTheme="majorHAnsi" w:eastAsiaTheme="majorEastAsia" w:hAnsiTheme="majorHAnsi" w:cstheme="majorBidi"/>
      <w:b/>
      <w:bCs/>
      <w:color w:val="4F81BD" w:themeColor="accent1"/>
    </w:rPr>
  </w:style>
  <w:style w:type="paragraph" w:styleId="Redaktsioon">
    <w:name w:val="Revision"/>
    <w:hidden/>
    <w:uiPriority w:val="99"/>
    <w:semiHidden/>
    <w:rsid w:val="007F7F2B"/>
  </w:style>
  <w:style w:type="character" w:customStyle="1" w:styleId="Lahendamatamainimine1">
    <w:name w:val="Lahendamata mainimine1"/>
    <w:basedOn w:val="Liguvaikefont"/>
    <w:uiPriority w:val="99"/>
    <w:rsid w:val="00176C77"/>
    <w:rPr>
      <w:color w:val="808080"/>
      <w:shd w:val="clear" w:color="auto" w:fill="E6E6E6"/>
    </w:rPr>
  </w:style>
  <w:style w:type="character" w:customStyle="1" w:styleId="Lahendamatamainimine2">
    <w:name w:val="Lahendamata mainimine2"/>
    <w:basedOn w:val="Liguvaikefont"/>
    <w:uiPriority w:val="99"/>
    <w:rsid w:val="0025042F"/>
    <w:rPr>
      <w:color w:val="808080"/>
      <w:shd w:val="clear" w:color="auto" w:fill="E6E6E6"/>
    </w:rPr>
  </w:style>
  <w:style w:type="paragraph" w:styleId="Normaallaadveeb">
    <w:name w:val="Normal (Web)"/>
    <w:basedOn w:val="Normaallaad"/>
    <w:uiPriority w:val="99"/>
    <w:semiHidden/>
    <w:unhideWhenUsed/>
    <w:rsid w:val="00D9110A"/>
    <w:pPr>
      <w:spacing w:before="100" w:beforeAutospacing="1" w:after="100" w:afterAutospacing="1"/>
    </w:pPr>
    <w:rPr>
      <w:rFonts w:ascii="Times New Roman" w:eastAsia="Times New Roman" w:hAnsi="Times New Roman" w:cs="Times New Roman"/>
      <w:lang w:val="et-EE" w:eastAsia="zh-CN"/>
    </w:rPr>
  </w:style>
  <w:style w:type="character" w:styleId="Tugev">
    <w:name w:val="Strong"/>
    <w:basedOn w:val="Liguvaikefont"/>
    <w:uiPriority w:val="22"/>
    <w:qFormat/>
    <w:rsid w:val="00D9110A"/>
    <w:rPr>
      <w:b/>
      <w:bCs/>
    </w:rPr>
  </w:style>
  <w:style w:type="character" w:customStyle="1" w:styleId="tyhik">
    <w:name w:val="tyhik"/>
    <w:basedOn w:val="Liguvaikefont"/>
    <w:rsid w:val="003801AA"/>
  </w:style>
  <w:style w:type="character" w:customStyle="1" w:styleId="Pealkiri2Mrk">
    <w:name w:val="Pealkiri 2 Märk"/>
    <w:basedOn w:val="Liguvaikefont"/>
    <w:link w:val="Pealkiri2"/>
    <w:uiPriority w:val="9"/>
    <w:semiHidden/>
    <w:rsid w:val="00424AE7"/>
    <w:rPr>
      <w:rFonts w:asciiTheme="majorHAnsi" w:eastAsiaTheme="majorEastAsia" w:hAnsiTheme="majorHAnsi" w:cstheme="majorBidi"/>
      <w:color w:val="365F91" w:themeColor="accent1" w:themeShade="BF"/>
      <w:sz w:val="26"/>
      <w:szCs w:val="26"/>
    </w:rPr>
  </w:style>
  <w:style w:type="character" w:styleId="Lahendamatamainimine">
    <w:name w:val="Unresolved Mention"/>
    <w:basedOn w:val="Liguvaikefont"/>
    <w:uiPriority w:val="99"/>
    <w:semiHidden/>
    <w:unhideWhenUsed/>
    <w:rsid w:val="00424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8097">
      <w:bodyDiv w:val="1"/>
      <w:marLeft w:val="0"/>
      <w:marRight w:val="0"/>
      <w:marTop w:val="0"/>
      <w:marBottom w:val="0"/>
      <w:divBdr>
        <w:top w:val="none" w:sz="0" w:space="0" w:color="auto"/>
        <w:left w:val="none" w:sz="0" w:space="0" w:color="auto"/>
        <w:bottom w:val="none" w:sz="0" w:space="0" w:color="auto"/>
        <w:right w:val="none" w:sz="0" w:space="0" w:color="auto"/>
      </w:divBdr>
    </w:div>
    <w:div w:id="964894591">
      <w:bodyDiv w:val="1"/>
      <w:marLeft w:val="0"/>
      <w:marRight w:val="0"/>
      <w:marTop w:val="0"/>
      <w:marBottom w:val="0"/>
      <w:divBdr>
        <w:top w:val="none" w:sz="0" w:space="0" w:color="auto"/>
        <w:left w:val="none" w:sz="0" w:space="0" w:color="auto"/>
        <w:bottom w:val="none" w:sz="0" w:space="0" w:color="auto"/>
        <w:right w:val="none" w:sz="0" w:space="0" w:color="auto"/>
      </w:divBdr>
    </w:div>
    <w:div w:id="1312910139">
      <w:bodyDiv w:val="1"/>
      <w:marLeft w:val="0"/>
      <w:marRight w:val="0"/>
      <w:marTop w:val="0"/>
      <w:marBottom w:val="0"/>
      <w:divBdr>
        <w:top w:val="none" w:sz="0" w:space="0" w:color="auto"/>
        <w:left w:val="none" w:sz="0" w:space="0" w:color="auto"/>
        <w:bottom w:val="none" w:sz="0" w:space="0" w:color="auto"/>
        <w:right w:val="none" w:sz="0" w:space="0" w:color="auto"/>
      </w:divBdr>
    </w:div>
    <w:div w:id="1314335775">
      <w:bodyDiv w:val="1"/>
      <w:marLeft w:val="0"/>
      <w:marRight w:val="0"/>
      <w:marTop w:val="0"/>
      <w:marBottom w:val="0"/>
      <w:divBdr>
        <w:top w:val="none" w:sz="0" w:space="0" w:color="auto"/>
        <w:left w:val="none" w:sz="0" w:space="0" w:color="auto"/>
        <w:bottom w:val="none" w:sz="0" w:space="0" w:color="auto"/>
        <w:right w:val="none" w:sz="0" w:space="0" w:color="auto"/>
      </w:divBdr>
    </w:div>
    <w:div w:id="1338731314">
      <w:bodyDiv w:val="1"/>
      <w:marLeft w:val="0"/>
      <w:marRight w:val="0"/>
      <w:marTop w:val="0"/>
      <w:marBottom w:val="0"/>
      <w:divBdr>
        <w:top w:val="none" w:sz="0" w:space="0" w:color="auto"/>
        <w:left w:val="none" w:sz="0" w:space="0" w:color="auto"/>
        <w:bottom w:val="none" w:sz="0" w:space="0" w:color="auto"/>
        <w:right w:val="none" w:sz="0" w:space="0" w:color="auto"/>
      </w:divBdr>
    </w:div>
    <w:div w:id="1538665204">
      <w:bodyDiv w:val="1"/>
      <w:marLeft w:val="0"/>
      <w:marRight w:val="0"/>
      <w:marTop w:val="0"/>
      <w:marBottom w:val="0"/>
      <w:divBdr>
        <w:top w:val="none" w:sz="0" w:space="0" w:color="auto"/>
        <w:left w:val="none" w:sz="0" w:space="0" w:color="auto"/>
        <w:bottom w:val="none" w:sz="0" w:space="0" w:color="auto"/>
        <w:right w:val="none" w:sz="0" w:space="0" w:color="auto"/>
      </w:divBdr>
    </w:div>
    <w:div w:id="17204005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ordikeskus.parnu.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vo.sala@spordikeskus.parnu.ee" TargetMode="External"/><Relationship Id="rId5" Type="http://schemas.openxmlformats.org/officeDocument/2006/relationships/webSettings" Target="webSettings.xml"/><Relationship Id="rId10" Type="http://schemas.openxmlformats.org/officeDocument/2006/relationships/hyperlink" Target="mailto:info@spordikeskus.parnu.ee" TargetMode="External"/><Relationship Id="rId4" Type="http://schemas.openxmlformats.org/officeDocument/2006/relationships/settings" Target="settings.xml"/><Relationship Id="rId9" Type="http://schemas.openxmlformats.org/officeDocument/2006/relationships/hyperlink" Target="mailto:tair@spordikeskus.parnu.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BC50D-141D-4EB8-A533-BD711864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1472</Words>
  <Characters>8541</Characters>
  <Application>Microsoft Office Word</Application>
  <DocSecurity>0</DocSecurity>
  <Lines>71</Lines>
  <Paragraphs>19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Arengufond</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Sall</dc:creator>
  <cp:keywords/>
  <dc:description/>
  <cp:lastModifiedBy>Riho Tipp</cp:lastModifiedBy>
  <cp:revision>61</cp:revision>
  <cp:lastPrinted>2016-07-12T07:44:00Z</cp:lastPrinted>
  <dcterms:created xsi:type="dcterms:W3CDTF">2020-12-18T18:35:00Z</dcterms:created>
  <dcterms:modified xsi:type="dcterms:W3CDTF">2022-05-30T06:54:00Z</dcterms:modified>
</cp:coreProperties>
</file>